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A7D01" w14:textId="77777777" w:rsidR="00DC52FE" w:rsidRDefault="00DC52FE" w:rsidP="001C6794">
      <w:pPr>
        <w:jc w:val="center"/>
        <w:rPr>
          <w:rFonts w:ascii="Times New Roman" w:hAnsi="Times New Roman" w:cs="Times New Roman"/>
          <w:sz w:val="24"/>
          <w:szCs w:val="24"/>
        </w:rPr>
      </w:pPr>
    </w:p>
    <w:p w14:paraId="2B8AEF46" w14:textId="77777777" w:rsidR="00DC52FE" w:rsidRDefault="00DC52FE" w:rsidP="001C6794">
      <w:pPr>
        <w:jc w:val="center"/>
        <w:rPr>
          <w:rFonts w:ascii="Times New Roman" w:hAnsi="Times New Roman" w:cs="Times New Roman"/>
          <w:sz w:val="24"/>
          <w:szCs w:val="24"/>
        </w:rPr>
      </w:pPr>
    </w:p>
    <w:p w14:paraId="7C88D04C" w14:textId="348C43BB" w:rsidR="00DC52FE" w:rsidRDefault="00DC52FE" w:rsidP="001C6794">
      <w:pPr>
        <w:jc w:val="center"/>
        <w:rPr>
          <w:rFonts w:ascii="Times New Roman" w:hAnsi="Times New Roman" w:cs="Times New Roman"/>
          <w:sz w:val="24"/>
          <w:szCs w:val="24"/>
        </w:rPr>
      </w:pPr>
    </w:p>
    <w:p w14:paraId="08737E62" w14:textId="040F30A2" w:rsidR="00DC52FE" w:rsidRDefault="005C77AE" w:rsidP="001C6794">
      <w:pPr>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1FB023A5" wp14:editId="37F04552">
            <wp:simplePos x="0" y="0"/>
            <wp:positionH relativeFrom="margin">
              <wp:align>center</wp:align>
            </wp:positionH>
            <wp:positionV relativeFrom="paragraph">
              <wp:posOffset>96520</wp:posOffset>
            </wp:positionV>
            <wp:extent cx="4686935" cy="27844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extLst>
                        <a:ext uri="{28A0092B-C50C-407E-A947-70E740481C1C}">
                          <a14:useLocalDpi xmlns:a14="http://schemas.microsoft.com/office/drawing/2010/main" val="0"/>
                        </a:ext>
                      </a:extLst>
                    </a:blip>
                    <a:srcRect t="10915"/>
                    <a:stretch/>
                  </pic:blipFill>
                  <pic:spPr bwMode="auto">
                    <a:xfrm>
                      <a:off x="0" y="0"/>
                      <a:ext cx="4686935" cy="278447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466EE1" w14:textId="335F3BB5" w:rsidR="00E1558D" w:rsidRDefault="00E1558D" w:rsidP="001C6794">
      <w:pPr>
        <w:jc w:val="center"/>
        <w:rPr>
          <w:rFonts w:ascii="Times New Roman" w:hAnsi="Times New Roman" w:cs="Times New Roman"/>
          <w:sz w:val="24"/>
          <w:szCs w:val="24"/>
        </w:rPr>
      </w:pPr>
    </w:p>
    <w:p w14:paraId="7FDF9867" w14:textId="4512C74B" w:rsidR="00E1558D" w:rsidRDefault="00E1558D" w:rsidP="001C6794">
      <w:pPr>
        <w:jc w:val="center"/>
        <w:rPr>
          <w:rFonts w:ascii="Times New Roman" w:hAnsi="Times New Roman" w:cs="Times New Roman"/>
          <w:sz w:val="24"/>
          <w:szCs w:val="24"/>
        </w:rPr>
      </w:pPr>
    </w:p>
    <w:p w14:paraId="6D1559AF" w14:textId="5838B3BE" w:rsidR="00DC52FE" w:rsidRDefault="00DC52FE" w:rsidP="001C6794">
      <w:pPr>
        <w:jc w:val="center"/>
        <w:rPr>
          <w:rFonts w:ascii="Times New Roman" w:hAnsi="Times New Roman" w:cs="Times New Roman"/>
          <w:sz w:val="24"/>
          <w:szCs w:val="24"/>
        </w:rPr>
      </w:pPr>
    </w:p>
    <w:p w14:paraId="12545C43" w14:textId="496440D1" w:rsidR="005C77AE" w:rsidRDefault="005C77AE" w:rsidP="001C6794">
      <w:pPr>
        <w:jc w:val="center"/>
        <w:rPr>
          <w:rFonts w:ascii="Times New Roman" w:hAnsi="Times New Roman" w:cs="Times New Roman"/>
          <w:sz w:val="24"/>
          <w:szCs w:val="24"/>
        </w:rPr>
      </w:pPr>
    </w:p>
    <w:p w14:paraId="261780E6" w14:textId="6EB8AB67" w:rsidR="005C77AE" w:rsidRDefault="005C77AE" w:rsidP="001C6794">
      <w:pPr>
        <w:jc w:val="center"/>
        <w:rPr>
          <w:rFonts w:ascii="Times New Roman" w:hAnsi="Times New Roman" w:cs="Times New Roman"/>
          <w:sz w:val="24"/>
          <w:szCs w:val="24"/>
        </w:rPr>
      </w:pPr>
    </w:p>
    <w:p w14:paraId="3D9482EF" w14:textId="056FCFB0" w:rsidR="005C77AE" w:rsidRDefault="005C77AE" w:rsidP="001C6794">
      <w:pPr>
        <w:jc w:val="center"/>
        <w:rPr>
          <w:rFonts w:ascii="Times New Roman" w:hAnsi="Times New Roman" w:cs="Times New Roman"/>
          <w:sz w:val="24"/>
          <w:szCs w:val="24"/>
        </w:rPr>
      </w:pPr>
    </w:p>
    <w:p w14:paraId="2D7F43A4" w14:textId="0652C6F8" w:rsidR="005C77AE" w:rsidRDefault="005C77AE" w:rsidP="001C6794">
      <w:pPr>
        <w:jc w:val="center"/>
        <w:rPr>
          <w:rFonts w:ascii="Times New Roman" w:hAnsi="Times New Roman" w:cs="Times New Roman"/>
          <w:sz w:val="24"/>
          <w:szCs w:val="24"/>
        </w:rPr>
      </w:pPr>
    </w:p>
    <w:p w14:paraId="30A7CA26" w14:textId="3002D42B" w:rsidR="005C77AE" w:rsidRDefault="005C77AE" w:rsidP="001C6794">
      <w:pPr>
        <w:jc w:val="center"/>
        <w:rPr>
          <w:rFonts w:ascii="Times New Roman" w:hAnsi="Times New Roman" w:cs="Times New Roman"/>
          <w:sz w:val="24"/>
          <w:szCs w:val="24"/>
        </w:rPr>
      </w:pPr>
    </w:p>
    <w:p w14:paraId="77925095" w14:textId="77777777" w:rsidR="005C77AE" w:rsidRDefault="005C77AE" w:rsidP="001C6794">
      <w:pPr>
        <w:jc w:val="center"/>
        <w:rPr>
          <w:rFonts w:ascii="Times New Roman" w:hAnsi="Times New Roman" w:cs="Times New Roman"/>
          <w:sz w:val="24"/>
          <w:szCs w:val="24"/>
        </w:rPr>
      </w:pPr>
    </w:p>
    <w:p w14:paraId="0A0C42D9" w14:textId="51C426E7" w:rsidR="001C6794" w:rsidRDefault="001C6794" w:rsidP="001C6794">
      <w:pPr>
        <w:jc w:val="center"/>
        <w:rPr>
          <w:rFonts w:ascii="Times New Roman" w:hAnsi="Times New Roman" w:cs="Times New Roman"/>
          <w:sz w:val="24"/>
          <w:szCs w:val="24"/>
        </w:rPr>
      </w:pPr>
      <w:r w:rsidRPr="001C6794">
        <w:rPr>
          <w:rFonts w:ascii="Times New Roman" w:hAnsi="Times New Roman" w:cs="Times New Roman"/>
          <w:sz w:val="24"/>
          <w:szCs w:val="24"/>
        </w:rPr>
        <w:t>Case Study Report</w:t>
      </w:r>
    </w:p>
    <w:p w14:paraId="574DC279" w14:textId="77777777" w:rsidR="00DC52FE" w:rsidRDefault="00DC52FE" w:rsidP="001C6794">
      <w:pPr>
        <w:jc w:val="center"/>
        <w:rPr>
          <w:rFonts w:ascii="Times New Roman" w:hAnsi="Times New Roman" w:cs="Times New Roman"/>
          <w:sz w:val="24"/>
          <w:szCs w:val="24"/>
        </w:rPr>
      </w:pPr>
      <w:r>
        <w:rPr>
          <w:rFonts w:ascii="Times New Roman" w:hAnsi="Times New Roman" w:cs="Times New Roman"/>
          <w:sz w:val="24"/>
          <w:szCs w:val="24"/>
        </w:rPr>
        <w:t>By (Name)</w:t>
      </w:r>
    </w:p>
    <w:p w14:paraId="7E7938C9" w14:textId="77777777" w:rsidR="00DC52FE" w:rsidRDefault="00DC52FE" w:rsidP="001C6794">
      <w:pPr>
        <w:jc w:val="center"/>
        <w:rPr>
          <w:rFonts w:ascii="Times New Roman" w:hAnsi="Times New Roman" w:cs="Times New Roman"/>
          <w:sz w:val="24"/>
          <w:szCs w:val="24"/>
        </w:rPr>
      </w:pPr>
    </w:p>
    <w:p w14:paraId="7F9172F7" w14:textId="77777777" w:rsidR="00DC52FE" w:rsidRDefault="00DC52FE" w:rsidP="001C6794">
      <w:pPr>
        <w:jc w:val="center"/>
        <w:rPr>
          <w:rFonts w:ascii="Times New Roman" w:hAnsi="Times New Roman" w:cs="Times New Roman"/>
          <w:sz w:val="24"/>
          <w:szCs w:val="24"/>
        </w:rPr>
      </w:pPr>
      <w:r>
        <w:rPr>
          <w:rFonts w:ascii="Times New Roman" w:hAnsi="Times New Roman" w:cs="Times New Roman"/>
          <w:sz w:val="24"/>
          <w:szCs w:val="24"/>
        </w:rPr>
        <w:t>The Name of the Class (Course)</w:t>
      </w:r>
    </w:p>
    <w:p w14:paraId="3B944203" w14:textId="77777777" w:rsidR="00DC52FE" w:rsidRDefault="00DC52FE" w:rsidP="001C6794">
      <w:pPr>
        <w:jc w:val="center"/>
        <w:rPr>
          <w:rFonts w:ascii="Times New Roman" w:hAnsi="Times New Roman" w:cs="Times New Roman"/>
          <w:sz w:val="24"/>
          <w:szCs w:val="24"/>
        </w:rPr>
      </w:pPr>
      <w:r>
        <w:rPr>
          <w:rFonts w:ascii="Times New Roman" w:hAnsi="Times New Roman" w:cs="Times New Roman"/>
          <w:sz w:val="24"/>
          <w:szCs w:val="24"/>
        </w:rPr>
        <w:t>Professor (Tutor)</w:t>
      </w:r>
    </w:p>
    <w:p w14:paraId="429E2D1D" w14:textId="77777777" w:rsidR="00DC52FE" w:rsidRDefault="00DC52FE" w:rsidP="001C6794">
      <w:pPr>
        <w:jc w:val="center"/>
        <w:rPr>
          <w:rFonts w:ascii="Times New Roman" w:hAnsi="Times New Roman" w:cs="Times New Roman"/>
          <w:sz w:val="24"/>
          <w:szCs w:val="24"/>
        </w:rPr>
      </w:pPr>
      <w:r>
        <w:rPr>
          <w:rFonts w:ascii="Times New Roman" w:hAnsi="Times New Roman" w:cs="Times New Roman"/>
          <w:sz w:val="24"/>
          <w:szCs w:val="24"/>
        </w:rPr>
        <w:t>The Name of the School (University)</w:t>
      </w:r>
    </w:p>
    <w:p w14:paraId="341E29C5" w14:textId="77777777" w:rsidR="00DC52FE" w:rsidRDefault="00DC52FE" w:rsidP="001C6794">
      <w:pPr>
        <w:jc w:val="center"/>
        <w:rPr>
          <w:rFonts w:ascii="Times New Roman" w:hAnsi="Times New Roman" w:cs="Times New Roman"/>
          <w:sz w:val="24"/>
          <w:szCs w:val="24"/>
        </w:rPr>
      </w:pPr>
      <w:r>
        <w:rPr>
          <w:rFonts w:ascii="Times New Roman" w:hAnsi="Times New Roman" w:cs="Times New Roman"/>
          <w:sz w:val="24"/>
          <w:szCs w:val="24"/>
        </w:rPr>
        <w:t>The City and State where it is located</w:t>
      </w:r>
    </w:p>
    <w:p w14:paraId="1101E12B" w14:textId="3F22E052" w:rsidR="00E7733E" w:rsidRDefault="00DC52FE" w:rsidP="001C6794">
      <w:pPr>
        <w:jc w:val="center"/>
        <w:rPr>
          <w:rFonts w:ascii="Times New Roman" w:hAnsi="Times New Roman" w:cs="Times New Roman"/>
          <w:sz w:val="24"/>
          <w:szCs w:val="24"/>
        </w:rPr>
      </w:pPr>
      <w:r>
        <w:rPr>
          <w:rFonts w:ascii="Times New Roman" w:hAnsi="Times New Roman" w:cs="Times New Roman"/>
          <w:sz w:val="24"/>
          <w:szCs w:val="24"/>
        </w:rPr>
        <w:t>Date</w:t>
      </w:r>
    </w:p>
    <w:p w14:paraId="3804892C" w14:textId="77777777" w:rsidR="00E7733E" w:rsidRDefault="00E7733E">
      <w:pPr>
        <w:rPr>
          <w:rFonts w:ascii="Times New Roman" w:hAnsi="Times New Roman" w:cs="Times New Roman"/>
          <w:sz w:val="24"/>
          <w:szCs w:val="24"/>
        </w:rPr>
      </w:pPr>
      <w:r>
        <w:rPr>
          <w:rFonts w:ascii="Times New Roman" w:hAnsi="Times New Roman" w:cs="Times New Roman"/>
          <w:sz w:val="24"/>
          <w:szCs w:val="24"/>
        </w:rPr>
        <w:br w:type="page"/>
      </w:r>
    </w:p>
    <w:sdt>
      <w:sdtPr>
        <w:id w:val="-952086486"/>
        <w:docPartObj>
          <w:docPartGallery w:val="Table of Contents"/>
          <w:docPartUnique/>
        </w:docPartObj>
      </w:sdtPr>
      <w:sdtEndPr>
        <w:rPr>
          <w:rFonts w:ascii="Times New Roman" w:eastAsiaTheme="minorHAnsi" w:hAnsi="Times New Roman" w:cs="Times New Roman"/>
          <w:noProof/>
          <w:color w:val="auto"/>
          <w:sz w:val="24"/>
          <w:szCs w:val="24"/>
          <w:lang w:val="en-GB"/>
        </w:rPr>
      </w:sdtEndPr>
      <w:sdtContent>
        <w:p w14:paraId="5F10C075" w14:textId="7D529165" w:rsidR="00E7733E" w:rsidRPr="00E7733E" w:rsidRDefault="00E7733E" w:rsidP="00E7733E">
          <w:pPr>
            <w:pStyle w:val="TOCHeading"/>
            <w:spacing w:before="0" w:after="240"/>
            <w:jc w:val="center"/>
            <w:rPr>
              <w:rFonts w:ascii="Times New Roman" w:hAnsi="Times New Roman" w:cs="Times New Roman"/>
              <w:b/>
              <w:bCs/>
              <w:color w:val="000000" w:themeColor="text1"/>
              <w:sz w:val="24"/>
              <w:szCs w:val="24"/>
            </w:rPr>
          </w:pPr>
          <w:r w:rsidRPr="00E7733E">
            <w:rPr>
              <w:rFonts w:ascii="Times New Roman" w:hAnsi="Times New Roman" w:cs="Times New Roman"/>
              <w:b/>
              <w:bCs/>
              <w:color w:val="000000" w:themeColor="text1"/>
              <w:sz w:val="24"/>
              <w:szCs w:val="24"/>
            </w:rPr>
            <w:t>Table of Contents</w:t>
          </w:r>
        </w:p>
        <w:p w14:paraId="19E36029" w14:textId="317CB5BE" w:rsidR="00E7733E" w:rsidRPr="00E7733E" w:rsidRDefault="00E7733E" w:rsidP="00E7733E">
          <w:pPr>
            <w:pStyle w:val="TOC1"/>
            <w:tabs>
              <w:tab w:val="right" w:leader="dot" w:pos="9350"/>
            </w:tabs>
            <w:spacing w:line="360" w:lineRule="auto"/>
            <w:jc w:val="both"/>
            <w:rPr>
              <w:rFonts w:ascii="Times New Roman" w:hAnsi="Times New Roman" w:cs="Times New Roman"/>
              <w:noProof/>
              <w:sz w:val="24"/>
              <w:szCs w:val="24"/>
            </w:rPr>
          </w:pPr>
          <w:r w:rsidRPr="00E7733E">
            <w:rPr>
              <w:rFonts w:ascii="Times New Roman" w:hAnsi="Times New Roman" w:cs="Times New Roman"/>
              <w:sz w:val="24"/>
              <w:szCs w:val="24"/>
            </w:rPr>
            <w:fldChar w:fldCharType="begin"/>
          </w:r>
          <w:r w:rsidRPr="00E7733E">
            <w:rPr>
              <w:rFonts w:ascii="Times New Roman" w:hAnsi="Times New Roman" w:cs="Times New Roman"/>
              <w:sz w:val="24"/>
              <w:szCs w:val="24"/>
            </w:rPr>
            <w:instrText xml:space="preserve"> TOC \o "1-3" \h \z \u </w:instrText>
          </w:r>
          <w:r w:rsidRPr="00E7733E">
            <w:rPr>
              <w:rFonts w:ascii="Times New Roman" w:hAnsi="Times New Roman" w:cs="Times New Roman"/>
              <w:sz w:val="24"/>
              <w:szCs w:val="24"/>
            </w:rPr>
            <w:fldChar w:fldCharType="separate"/>
          </w:r>
          <w:hyperlink w:anchor="_Toc69391677" w:history="1">
            <w:r w:rsidRPr="00E7733E">
              <w:rPr>
                <w:rStyle w:val="Hyperlink"/>
                <w:rFonts w:ascii="Times New Roman" w:hAnsi="Times New Roman" w:cs="Times New Roman"/>
                <w:noProof/>
                <w:sz w:val="24"/>
                <w:szCs w:val="24"/>
              </w:rPr>
              <w:t>Introduction</w:t>
            </w:r>
            <w:r w:rsidRPr="00E7733E">
              <w:rPr>
                <w:rFonts w:ascii="Times New Roman" w:hAnsi="Times New Roman" w:cs="Times New Roman"/>
                <w:noProof/>
                <w:webHidden/>
                <w:sz w:val="24"/>
                <w:szCs w:val="24"/>
              </w:rPr>
              <w:tab/>
            </w:r>
            <w:r w:rsidRPr="00E7733E">
              <w:rPr>
                <w:rFonts w:ascii="Times New Roman" w:hAnsi="Times New Roman" w:cs="Times New Roman"/>
                <w:noProof/>
                <w:webHidden/>
                <w:sz w:val="24"/>
                <w:szCs w:val="24"/>
              </w:rPr>
              <w:fldChar w:fldCharType="begin"/>
            </w:r>
            <w:r w:rsidRPr="00E7733E">
              <w:rPr>
                <w:rFonts w:ascii="Times New Roman" w:hAnsi="Times New Roman" w:cs="Times New Roman"/>
                <w:noProof/>
                <w:webHidden/>
                <w:sz w:val="24"/>
                <w:szCs w:val="24"/>
              </w:rPr>
              <w:instrText xml:space="preserve"> PAGEREF _Toc69391677 \h </w:instrText>
            </w:r>
            <w:r w:rsidRPr="00E7733E">
              <w:rPr>
                <w:rFonts w:ascii="Times New Roman" w:hAnsi="Times New Roman" w:cs="Times New Roman"/>
                <w:noProof/>
                <w:webHidden/>
                <w:sz w:val="24"/>
                <w:szCs w:val="24"/>
              </w:rPr>
            </w:r>
            <w:r w:rsidRPr="00E7733E">
              <w:rPr>
                <w:rFonts w:ascii="Times New Roman" w:hAnsi="Times New Roman" w:cs="Times New Roman"/>
                <w:noProof/>
                <w:webHidden/>
                <w:sz w:val="24"/>
                <w:szCs w:val="24"/>
              </w:rPr>
              <w:fldChar w:fldCharType="separate"/>
            </w:r>
            <w:r w:rsidRPr="00E7733E">
              <w:rPr>
                <w:rFonts w:ascii="Times New Roman" w:hAnsi="Times New Roman" w:cs="Times New Roman"/>
                <w:noProof/>
                <w:webHidden/>
                <w:sz w:val="24"/>
                <w:szCs w:val="24"/>
              </w:rPr>
              <w:t>1</w:t>
            </w:r>
            <w:r w:rsidRPr="00E7733E">
              <w:rPr>
                <w:rFonts w:ascii="Times New Roman" w:hAnsi="Times New Roman" w:cs="Times New Roman"/>
                <w:noProof/>
                <w:webHidden/>
                <w:sz w:val="24"/>
                <w:szCs w:val="24"/>
              </w:rPr>
              <w:fldChar w:fldCharType="end"/>
            </w:r>
          </w:hyperlink>
        </w:p>
        <w:p w14:paraId="42ECCEA0" w14:textId="5B583C86" w:rsidR="00E7733E" w:rsidRPr="00E7733E" w:rsidRDefault="00E7733E" w:rsidP="00E7733E">
          <w:pPr>
            <w:pStyle w:val="TOC1"/>
            <w:tabs>
              <w:tab w:val="right" w:leader="dot" w:pos="9350"/>
            </w:tabs>
            <w:spacing w:line="360" w:lineRule="auto"/>
            <w:jc w:val="both"/>
            <w:rPr>
              <w:rFonts w:ascii="Times New Roman" w:hAnsi="Times New Roman" w:cs="Times New Roman"/>
              <w:noProof/>
              <w:sz w:val="24"/>
              <w:szCs w:val="24"/>
            </w:rPr>
          </w:pPr>
          <w:hyperlink w:anchor="_Toc69391678" w:history="1">
            <w:r w:rsidRPr="00E7733E">
              <w:rPr>
                <w:rStyle w:val="Hyperlink"/>
                <w:rFonts w:ascii="Times New Roman" w:hAnsi="Times New Roman" w:cs="Times New Roman"/>
                <w:noProof/>
                <w:sz w:val="24"/>
                <w:szCs w:val="24"/>
              </w:rPr>
              <w:t>Section A</w:t>
            </w:r>
            <w:r w:rsidRPr="00E7733E">
              <w:rPr>
                <w:rFonts w:ascii="Times New Roman" w:hAnsi="Times New Roman" w:cs="Times New Roman"/>
                <w:noProof/>
                <w:webHidden/>
                <w:sz w:val="24"/>
                <w:szCs w:val="24"/>
              </w:rPr>
              <w:tab/>
            </w:r>
            <w:r w:rsidRPr="00E7733E">
              <w:rPr>
                <w:rFonts w:ascii="Times New Roman" w:hAnsi="Times New Roman" w:cs="Times New Roman"/>
                <w:noProof/>
                <w:webHidden/>
                <w:sz w:val="24"/>
                <w:szCs w:val="24"/>
              </w:rPr>
              <w:fldChar w:fldCharType="begin"/>
            </w:r>
            <w:r w:rsidRPr="00E7733E">
              <w:rPr>
                <w:rFonts w:ascii="Times New Roman" w:hAnsi="Times New Roman" w:cs="Times New Roman"/>
                <w:noProof/>
                <w:webHidden/>
                <w:sz w:val="24"/>
                <w:szCs w:val="24"/>
              </w:rPr>
              <w:instrText xml:space="preserve"> PAGEREF _Toc69391678 \h </w:instrText>
            </w:r>
            <w:r w:rsidRPr="00E7733E">
              <w:rPr>
                <w:rFonts w:ascii="Times New Roman" w:hAnsi="Times New Roman" w:cs="Times New Roman"/>
                <w:noProof/>
                <w:webHidden/>
                <w:sz w:val="24"/>
                <w:szCs w:val="24"/>
              </w:rPr>
            </w:r>
            <w:r w:rsidRPr="00E7733E">
              <w:rPr>
                <w:rFonts w:ascii="Times New Roman" w:hAnsi="Times New Roman" w:cs="Times New Roman"/>
                <w:noProof/>
                <w:webHidden/>
                <w:sz w:val="24"/>
                <w:szCs w:val="24"/>
              </w:rPr>
              <w:fldChar w:fldCharType="separate"/>
            </w:r>
            <w:r w:rsidRPr="00E7733E">
              <w:rPr>
                <w:rFonts w:ascii="Times New Roman" w:hAnsi="Times New Roman" w:cs="Times New Roman"/>
                <w:noProof/>
                <w:webHidden/>
                <w:sz w:val="24"/>
                <w:szCs w:val="24"/>
              </w:rPr>
              <w:t>2</w:t>
            </w:r>
            <w:r w:rsidRPr="00E7733E">
              <w:rPr>
                <w:rFonts w:ascii="Times New Roman" w:hAnsi="Times New Roman" w:cs="Times New Roman"/>
                <w:noProof/>
                <w:webHidden/>
                <w:sz w:val="24"/>
                <w:szCs w:val="24"/>
              </w:rPr>
              <w:fldChar w:fldCharType="end"/>
            </w:r>
          </w:hyperlink>
        </w:p>
        <w:p w14:paraId="11BF9FC7" w14:textId="288552FA" w:rsidR="00E7733E" w:rsidRPr="00E7733E" w:rsidRDefault="00E7733E" w:rsidP="00E7733E">
          <w:pPr>
            <w:pStyle w:val="TOC2"/>
            <w:tabs>
              <w:tab w:val="right" w:leader="dot" w:pos="9350"/>
            </w:tabs>
            <w:spacing w:line="360" w:lineRule="auto"/>
            <w:jc w:val="both"/>
            <w:rPr>
              <w:rFonts w:ascii="Times New Roman" w:hAnsi="Times New Roman" w:cs="Times New Roman"/>
              <w:noProof/>
              <w:sz w:val="24"/>
              <w:szCs w:val="24"/>
            </w:rPr>
          </w:pPr>
          <w:hyperlink w:anchor="_Toc69391679" w:history="1">
            <w:r w:rsidRPr="00E7733E">
              <w:rPr>
                <w:rStyle w:val="Hyperlink"/>
                <w:rFonts w:ascii="Times New Roman" w:hAnsi="Times New Roman" w:cs="Times New Roman"/>
                <w:noProof/>
                <w:sz w:val="24"/>
                <w:szCs w:val="24"/>
              </w:rPr>
              <w:t>RIBA Plan</w:t>
            </w:r>
            <w:r w:rsidRPr="00E7733E">
              <w:rPr>
                <w:rFonts w:ascii="Times New Roman" w:hAnsi="Times New Roman" w:cs="Times New Roman"/>
                <w:noProof/>
                <w:webHidden/>
                <w:sz w:val="24"/>
                <w:szCs w:val="24"/>
              </w:rPr>
              <w:tab/>
            </w:r>
            <w:r w:rsidRPr="00E7733E">
              <w:rPr>
                <w:rFonts w:ascii="Times New Roman" w:hAnsi="Times New Roman" w:cs="Times New Roman"/>
                <w:noProof/>
                <w:webHidden/>
                <w:sz w:val="24"/>
                <w:szCs w:val="24"/>
              </w:rPr>
              <w:fldChar w:fldCharType="begin"/>
            </w:r>
            <w:r w:rsidRPr="00E7733E">
              <w:rPr>
                <w:rFonts w:ascii="Times New Roman" w:hAnsi="Times New Roman" w:cs="Times New Roman"/>
                <w:noProof/>
                <w:webHidden/>
                <w:sz w:val="24"/>
                <w:szCs w:val="24"/>
              </w:rPr>
              <w:instrText xml:space="preserve"> PAGEREF _Toc69391679 \h </w:instrText>
            </w:r>
            <w:r w:rsidRPr="00E7733E">
              <w:rPr>
                <w:rFonts w:ascii="Times New Roman" w:hAnsi="Times New Roman" w:cs="Times New Roman"/>
                <w:noProof/>
                <w:webHidden/>
                <w:sz w:val="24"/>
                <w:szCs w:val="24"/>
              </w:rPr>
            </w:r>
            <w:r w:rsidRPr="00E7733E">
              <w:rPr>
                <w:rFonts w:ascii="Times New Roman" w:hAnsi="Times New Roman" w:cs="Times New Roman"/>
                <w:noProof/>
                <w:webHidden/>
                <w:sz w:val="24"/>
                <w:szCs w:val="24"/>
              </w:rPr>
              <w:fldChar w:fldCharType="separate"/>
            </w:r>
            <w:r w:rsidRPr="00E7733E">
              <w:rPr>
                <w:rFonts w:ascii="Times New Roman" w:hAnsi="Times New Roman" w:cs="Times New Roman"/>
                <w:noProof/>
                <w:webHidden/>
                <w:sz w:val="24"/>
                <w:szCs w:val="24"/>
              </w:rPr>
              <w:t>2</w:t>
            </w:r>
            <w:r w:rsidRPr="00E7733E">
              <w:rPr>
                <w:rFonts w:ascii="Times New Roman" w:hAnsi="Times New Roman" w:cs="Times New Roman"/>
                <w:noProof/>
                <w:webHidden/>
                <w:sz w:val="24"/>
                <w:szCs w:val="24"/>
              </w:rPr>
              <w:fldChar w:fldCharType="end"/>
            </w:r>
          </w:hyperlink>
        </w:p>
        <w:p w14:paraId="7F614BFD" w14:textId="32C70536" w:rsidR="00E7733E" w:rsidRPr="00E7733E" w:rsidRDefault="00E7733E" w:rsidP="00E7733E">
          <w:pPr>
            <w:pStyle w:val="TOC3"/>
            <w:tabs>
              <w:tab w:val="right" w:leader="dot" w:pos="9350"/>
            </w:tabs>
            <w:spacing w:line="360" w:lineRule="auto"/>
            <w:jc w:val="both"/>
            <w:rPr>
              <w:rFonts w:ascii="Times New Roman" w:hAnsi="Times New Roman" w:cs="Times New Roman"/>
              <w:noProof/>
              <w:sz w:val="24"/>
              <w:szCs w:val="24"/>
            </w:rPr>
          </w:pPr>
          <w:hyperlink w:anchor="_Toc69391680" w:history="1">
            <w:r w:rsidRPr="00E7733E">
              <w:rPr>
                <w:rStyle w:val="Hyperlink"/>
                <w:rFonts w:ascii="Times New Roman" w:hAnsi="Times New Roman" w:cs="Times New Roman"/>
                <w:i/>
                <w:iCs/>
                <w:noProof/>
                <w:sz w:val="24"/>
                <w:szCs w:val="24"/>
              </w:rPr>
              <w:t>Strategic Definition</w:t>
            </w:r>
            <w:r w:rsidRPr="00E7733E">
              <w:rPr>
                <w:rFonts w:ascii="Times New Roman" w:hAnsi="Times New Roman" w:cs="Times New Roman"/>
                <w:noProof/>
                <w:webHidden/>
                <w:sz w:val="24"/>
                <w:szCs w:val="24"/>
              </w:rPr>
              <w:tab/>
            </w:r>
            <w:r w:rsidRPr="00E7733E">
              <w:rPr>
                <w:rFonts w:ascii="Times New Roman" w:hAnsi="Times New Roman" w:cs="Times New Roman"/>
                <w:noProof/>
                <w:webHidden/>
                <w:sz w:val="24"/>
                <w:szCs w:val="24"/>
              </w:rPr>
              <w:fldChar w:fldCharType="begin"/>
            </w:r>
            <w:r w:rsidRPr="00E7733E">
              <w:rPr>
                <w:rFonts w:ascii="Times New Roman" w:hAnsi="Times New Roman" w:cs="Times New Roman"/>
                <w:noProof/>
                <w:webHidden/>
                <w:sz w:val="24"/>
                <w:szCs w:val="24"/>
              </w:rPr>
              <w:instrText xml:space="preserve"> PAGEREF _Toc69391680 \h </w:instrText>
            </w:r>
            <w:r w:rsidRPr="00E7733E">
              <w:rPr>
                <w:rFonts w:ascii="Times New Roman" w:hAnsi="Times New Roman" w:cs="Times New Roman"/>
                <w:noProof/>
                <w:webHidden/>
                <w:sz w:val="24"/>
                <w:szCs w:val="24"/>
              </w:rPr>
            </w:r>
            <w:r w:rsidRPr="00E7733E">
              <w:rPr>
                <w:rFonts w:ascii="Times New Roman" w:hAnsi="Times New Roman" w:cs="Times New Roman"/>
                <w:noProof/>
                <w:webHidden/>
                <w:sz w:val="24"/>
                <w:szCs w:val="24"/>
              </w:rPr>
              <w:fldChar w:fldCharType="separate"/>
            </w:r>
            <w:r w:rsidRPr="00E7733E">
              <w:rPr>
                <w:rFonts w:ascii="Times New Roman" w:hAnsi="Times New Roman" w:cs="Times New Roman"/>
                <w:noProof/>
                <w:webHidden/>
                <w:sz w:val="24"/>
                <w:szCs w:val="24"/>
              </w:rPr>
              <w:t>2</w:t>
            </w:r>
            <w:r w:rsidRPr="00E7733E">
              <w:rPr>
                <w:rFonts w:ascii="Times New Roman" w:hAnsi="Times New Roman" w:cs="Times New Roman"/>
                <w:noProof/>
                <w:webHidden/>
                <w:sz w:val="24"/>
                <w:szCs w:val="24"/>
              </w:rPr>
              <w:fldChar w:fldCharType="end"/>
            </w:r>
          </w:hyperlink>
        </w:p>
        <w:p w14:paraId="52AD19AD" w14:textId="1DDD9465" w:rsidR="00E7733E" w:rsidRPr="00E7733E" w:rsidRDefault="00E7733E" w:rsidP="00E7733E">
          <w:pPr>
            <w:pStyle w:val="TOC3"/>
            <w:tabs>
              <w:tab w:val="right" w:leader="dot" w:pos="9350"/>
            </w:tabs>
            <w:spacing w:line="360" w:lineRule="auto"/>
            <w:jc w:val="both"/>
            <w:rPr>
              <w:rFonts w:ascii="Times New Roman" w:hAnsi="Times New Roman" w:cs="Times New Roman"/>
              <w:noProof/>
              <w:sz w:val="24"/>
              <w:szCs w:val="24"/>
            </w:rPr>
          </w:pPr>
          <w:hyperlink w:anchor="_Toc69391681" w:history="1">
            <w:r w:rsidRPr="00E7733E">
              <w:rPr>
                <w:rStyle w:val="Hyperlink"/>
                <w:rFonts w:ascii="Times New Roman" w:hAnsi="Times New Roman" w:cs="Times New Roman"/>
                <w:i/>
                <w:iCs/>
                <w:noProof/>
                <w:sz w:val="24"/>
                <w:szCs w:val="24"/>
              </w:rPr>
              <w:t>Preparation and Brief</w:t>
            </w:r>
            <w:r w:rsidRPr="00E7733E">
              <w:rPr>
                <w:rFonts w:ascii="Times New Roman" w:hAnsi="Times New Roman" w:cs="Times New Roman"/>
                <w:noProof/>
                <w:webHidden/>
                <w:sz w:val="24"/>
                <w:szCs w:val="24"/>
              </w:rPr>
              <w:tab/>
            </w:r>
            <w:r w:rsidRPr="00E7733E">
              <w:rPr>
                <w:rFonts w:ascii="Times New Roman" w:hAnsi="Times New Roman" w:cs="Times New Roman"/>
                <w:noProof/>
                <w:webHidden/>
                <w:sz w:val="24"/>
                <w:szCs w:val="24"/>
              </w:rPr>
              <w:fldChar w:fldCharType="begin"/>
            </w:r>
            <w:r w:rsidRPr="00E7733E">
              <w:rPr>
                <w:rFonts w:ascii="Times New Roman" w:hAnsi="Times New Roman" w:cs="Times New Roman"/>
                <w:noProof/>
                <w:webHidden/>
                <w:sz w:val="24"/>
                <w:szCs w:val="24"/>
              </w:rPr>
              <w:instrText xml:space="preserve"> PAGEREF _Toc69391681 \h </w:instrText>
            </w:r>
            <w:r w:rsidRPr="00E7733E">
              <w:rPr>
                <w:rFonts w:ascii="Times New Roman" w:hAnsi="Times New Roman" w:cs="Times New Roman"/>
                <w:noProof/>
                <w:webHidden/>
                <w:sz w:val="24"/>
                <w:szCs w:val="24"/>
              </w:rPr>
            </w:r>
            <w:r w:rsidRPr="00E7733E">
              <w:rPr>
                <w:rFonts w:ascii="Times New Roman" w:hAnsi="Times New Roman" w:cs="Times New Roman"/>
                <w:noProof/>
                <w:webHidden/>
                <w:sz w:val="24"/>
                <w:szCs w:val="24"/>
              </w:rPr>
              <w:fldChar w:fldCharType="separate"/>
            </w:r>
            <w:r w:rsidRPr="00E7733E">
              <w:rPr>
                <w:rFonts w:ascii="Times New Roman" w:hAnsi="Times New Roman" w:cs="Times New Roman"/>
                <w:noProof/>
                <w:webHidden/>
                <w:sz w:val="24"/>
                <w:szCs w:val="24"/>
              </w:rPr>
              <w:t>3</w:t>
            </w:r>
            <w:r w:rsidRPr="00E7733E">
              <w:rPr>
                <w:rFonts w:ascii="Times New Roman" w:hAnsi="Times New Roman" w:cs="Times New Roman"/>
                <w:noProof/>
                <w:webHidden/>
                <w:sz w:val="24"/>
                <w:szCs w:val="24"/>
              </w:rPr>
              <w:fldChar w:fldCharType="end"/>
            </w:r>
          </w:hyperlink>
        </w:p>
        <w:p w14:paraId="55BEE9EC" w14:textId="7EA3BEAA" w:rsidR="00E7733E" w:rsidRPr="00E7733E" w:rsidRDefault="00E7733E" w:rsidP="00E7733E">
          <w:pPr>
            <w:pStyle w:val="TOC3"/>
            <w:tabs>
              <w:tab w:val="right" w:leader="dot" w:pos="9350"/>
            </w:tabs>
            <w:spacing w:line="360" w:lineRule="auto"/>
            <w:jc w:val="both"/>
            <w:rPr>
              <w:rFonts w:ascii="Times New Roman" w:hAnsi="Times New Roman" w:cs="Times New Roman"/>
              <w:noProof/>
              <w:sz w:val="24"/>
              <w:szCs w:val="24"/>
            </w:rPr>
          </w:pPr>
          <w:hyperlink w:anchor="_Toc69391682" w:history="1">
            <w:r w:rsidRPr="00E7733E">
              <w:rPr>
                <w:rStyle w:val="Hyperlink"/>
                <w:rFonts w:ascii="Times New Roman" w:hAnsi="Times New Roman" w:cs="Times New Roman"/>
                <w:i/>
                <w:iCs/>
                <w:noProof/>
                <w:sz w:val="24"/>
                <w:szCs w:val="24"/>
              </w:rPr>
              <w:t>Architectural Concepts</w:t>
            </w:r>
            <w:r w:rsidRPr="00E7733E">
              <w:rPr>
                <w:rFonts w:ascii="Times New Roman" w:hAnsi="Times New Roman" w:cs="Times New Roman"/>
                <w:noProof/>
                <w:webHidden/>
                <w:sz w:val="24"/>
                <w:szCs w:val="24"/>
              </w:rPr>
              <w:tab/>
            </w:r>
            <w:r w:rsidRPr="00E7733E">
              <w:rPr>
                <w:rFonts w:ascii="Times New Roman" w:hAnsi="Times New Roman" w:cs="Times New Roman"/>
                <w:noProof/>
                <w:webHidden/>
                <w:sz w:val="24"/>
                <w:szCs w:val="24"/>
              </w:rPr>
              <w:fldChar w:fldCharType="begin"/>
            </w:r>
            <w:r w:rsidRPr="00E7733E">
              <w:rPr>
                <w:rFonts w:ascii="Times New Roman" w:hAnsi="Times New Roman" w:cs="Times New Roman"/>
                <w:noProof/>
                <w:webHidden/>
                <w:sz w:val="24"/>
                <w:szCs w:val="24"/>
              </w:rPr>
              <w:instrText xml:space="preserve"> PAGEREF _Toc69391682 \h </w:instrText>
            </w:r>
            <w:r w:rsidRPr="00E7733E">
              <w:rPr>
                <w:rFonts w:ascii="Times New Roman" w:hAnsi="Times New Roman" w:cs="Times New Roman"/>
                <w:noProof/>
                <w:webHidden/>
                <w:sz w:val="24"/>
                <w:szCs w:val="24"/>
              </w:rPr>
            </w:r>
            <w:r w:rsidRPr="00E7733E">
              <w:rPr>
                <w:rFonts w:ascii="Times New Roman" w:hAnsi="Times New Roman" w:cs="Times New Roman"/>
                <w:noProof/>
                <w:webHidden/>
                <w:sz w:val="24"/>
                <w:szCs w:val="24"/>
              </w:rPr>
              <w:fldChar w:fldCharType="separate"/>
            </w:r>
            <w:r w:rsidRPr="00E7733E">
              <w:rPr>
                <w:rFonts w:ascii="Times New Roman" w:hAnsi="Times New Roman" w:cs="Times New Roman"/>
                <w:noProof/>
                <w:webHidden/>
                <w:sz w:val="24"/>
                <w:szCs w:val="24"/>
              </w:rPr>
              <w:t>5</w:t>
            </w:r>
            <w:r w:rsidRPr="00E7733E">
              <w:rPr>
                <w:rFonts w:ascii="Times New Roman" w:hAnsi="Times New Roman" w:cs="Times New Roman"/>
                <w:noProof/>
                <w:webHidden/>
                <w:sz w:val="24"/>
                <w:szCs w:val="24"/>
              </w:rPr>
              <w:fldChar w:fldCharType="end"/>
            </w:r>
          </w:hyperlink>
        </w:p>
        <w:p w14:paraId="1820E80A" w14:textId="5D6A6284" w:rsidR="00E7733E" w:rsidRPr="00E7733E" w:rsidRDefault="00E7733E" w:rsidP="00E7733E">
          <w:pPr>
            <w:pStyle w:val="TOC3"/>
            <w:tabs>
              <w:tab w:val="right" w:leader="dot" w:pos="9350"/>
            </w:tabs>
            <w:spacing w:line="360" w:lineRule="auto"/>
            <w:jc w:val="both"/>
            <w:rPr>
              <w:rFonts w:ascii="Times New Roman" w:hAnsi="Times New Roman" w:cs="Times New Roman"/>
              <w:noProof/>
              <w:sz w:val="24"/>
              <w:szCs w:val="24"/>
            </w:rPr>
          </w:pPr>
          <w:hyperlink w:anchor="_Toc69391683" w:history="1">
            <w:r w:rsidRPr="00E7733E">
              <w:rPr>
                <w:rStyle w:val="Hyperlink"/>
                <w:rFonts w:ascii="Times New Roman" w:hAnsi="Times New Roman" w:cs="Times New Roman"/>
                <w:i/>
                <w:iCs/>
                <w:noProof/>
                <w:sz w:val="24"/>
                <w:szCs w:val="24"/>
              </w:rPr>
              <w:t>Spatial Coordination</w:t>
            </w:r>
            <w:r w:rsidRPr="00E7733E">
              <w:rPr>
                <w:rFonts w:ascii="Times New Roman" w:hAnsi="Times New Roman" w:cs="Times New Roman"/>
                <w:noProof/>
                <w:webHidden/>
                <w:sz w:val="24"/>
                <w:szCs w:val="24"/>
              </w:rPr>
              <w:tab/>
            </w:r>
            <w:r w:rsidRPr="00E7733E">
              <w:rPr>
                <w:rFonts w:ascii="Times New Roman" w:hAnsi="Times New Roman" w:cs="Times New Roman"/>
                <w:noProof/>
                <w:webHidden/>
                <w:sz w:val="24"/>
                <w:szCs w:val="24"/>
              </w:rPr>
              <w:fldChar w:fldCharType="begin"/>
            </w:r>
            <w:r w:rsidRPr="00E7733E">
              <w:rPr>
                <w:rFonts w:ascii="Times New Roman" w:hAnsi="Times New Roman" w:cs="Times New Roman"/>
                <w:noProof/>
                <w:webHidden/>
                <w:sz w:val="24"/>
                <w:szCs w:val="24"/>
              </w:rPr>
              <w:instrText xml:space="preserve"> PAGEREF _Toc69391683 \h </w:instrText>
            </w:r>
            <w:r w:rsidRPr="00E7733E">
              <w:rPr>
                <w:rFonts w:ascii="Times New Roman" w:hAnsi="Times New Roman" w:cs="Times New Roman"/>
                <w:noProof/>
                <w:webHidden/>
                <w:sz w:val="24"/>
                <w:szCs w:val="24"/>
              </w:rPr>
            </w:r>
            <w:r w:rsidRPr="00E7733E">
              <w:rPr>
                <w:rFonts w:ascii="Times New Roman" w:hAnsi="Times New Roman" w:cs="Times New Roman"/>
                <w:noProof/>
                <w:webHidden/>
                <w:sz w:val="24"/>
                <w:szCs w:val="24"/>
              </w:rPr>
              <w:fldChar w:fldCharType="separate"/>
            </w:r>
            <w:r w:rsidRPr="00E7733E">
              <w:rPr>
                <w:rFonts w:ascii="Times New Roman" w:hAnsi="Times New Roman" w:cs="Times New Roman"/>
                <w:noProof/>
                <w:webHidden/>
                <w:sz w:val="24"/>
                <w:szCs w:val="24"/>
              </w:rPr>
              <w:t>10</w:t>
            </w:r>
            <w:r w:rsidRPr="00E7733E">
              <w:rPr>
                <w:rFonts w:ascii="Times New Roman" w:hAnsi="Times New Roman" w:cs="Times New Roman"/>
                <w:noProof/>
                <w:webHidden/>
                <w:sz w:val="24"/>
                <w:szCs w:val="24"/>
              </w:rPr>
              <w:fldChar w:fldCharType="end"/>
            </w:r>
          </w:hyperlink>
        </w:p>
        <w:p w14:paraId="4172914A" w14:textId="4EAB6848" w:rsidR="00E7733E" w:rsidRPr="00E7733E" w:rsidRDefault="00E7733E" w:rsidP="00E7733E">
          <w:pPr>
            <w:pStyle w:val="TOC3"/>
            <w:tabs>
              <w:tab w:val="right" w:leader="dot" w:pos="9350"/>
            </w:tabs>
            <w:spacing w:line="360" w:lineRule="auto"/>
            <w:jc w:val="both"/>
            <w:rPr>
              <w:rFonts w:ascii="Times New Roman" w:hAnsi="Times New Roman" w:cs="Times New Roman"/>
              <w:noProof/>
              <w:sz w:val="24"/>
              <w:szCs w:val="24"/>
            </w:rPr>
          </w:pPr>
          <w:hyperlink w:anchor="_Toc69391684" w:history="1">
            <w:r w:rsidRPr="00E7733E">
              <w:rPr>
                <w:rStyle w:val="Hyperlink"/>
                <w:rFonts w:ascii="Times New Roman" w:hAnsi="Times New Roman" w:cs="Times New Roman"/>
                <w:i/>
                <w:iCs/>
                <w:noProof/>
                <w:sz w:val="24"/>
                <w:szCs w:val="24"/>
              </w:rPr>
              <w:t>Technical Design</w:t>
            </w:r>
            <w:r w:rsidRPr="00E7733E">
              <w:rPr>
                <w:rFonts w:ascii="Times New Roman" w:hAnsi="Times New Roman" w:cs="Times New Roman"/>
                <w:noProof/>
                <w:webHidden/>
                <w:sz w:val="24"/>
                <w:szCs w:val="24"/>
              </w:rPr>
              <w:tab/>
            </w:r>
            <w:r w:rsidRPr="00E7733E">
              <w:rPr>
                <w:rFonts w:ascii="Times New Roman" w:hAnsi="Times New Roman" w:cs="Times New Roman"/>
                <w:noProof/>
                <w:webHidden/>
                <w:sz w:val="24"/>
                <w:szCs w:val="24"/>
              </w:rPr>
              <w:fldChar w:fldCharType="begin"/>
            </w:r>
            <w:r w:rsidRPr="00E7733E">
              <w:rPr>
                <w:rFonts w:ascii="Times New Roman" w:hAnsi="Times New Roman" w:cs="Times New Roman"/>
                <w:noProof/>
                <w:webHidden/>
                <w:sz w:val="24"/>
                <w:szCs w:val="24"/>
              </w:rPr>
              <w:instrText xml:space="preserve"> PAGEREF _Toc69391684 \h </w:instrText>
            </w:r>
            <w:r w:rsidRPr="00E7733E">
              <w:rPr>
                <w:rFonts w:ascii="Times New Roman" w:hAnsi="Times New Roman" w:cs="Times New Roman"/>
                <w:noProof/>
                <w:webHidden/>
                <w:sz w:val="24"/>
                <w:szCs w:val="24"/>
              </w:rPr>
            </w:r>
            <w:r w:rsidRPr="00E7733E">
              <w:rPr>
                <w:rFonts w:ascii="Times New Roman" w:hAnsi="Times New Roman" w:cs="Times New Roman"/>
                <w:noProof/>
                <w:webHidden/>
                <w:sz w:val="24"/>
                <w:szCs w:val="24"/>
              </w:rPr>
              <w:fldChar w:fldCharType="separate"/>
            </w:r>
            <w:r w:rsidRPr="00E7733E">
              <w:rPr>
                <w:rFonts w:ascii="Times New Roman" w:hAnsi="Times New Roman" w:cs="Times New Roman"/>
                <w:noProof/>
                <w:webHidden/>
                <w:sz w:val="24"/>
                <w:szCs w:val="24"/>
              </w:rPr>
              <w:t>10</w:t>
            </w:r>
            <w:r w:rsidRPr="00E7733E">
              <w:rPr>
                <w:rFonts w:ascii="Times New Roman" w:hAnsi="Times New Roman" w:cs="Times New Roman"/>
                <w:noProof/>
                <w:webHidden/>
                <w:sz w:val="24"/>
                <w:szCs w:val="24"/>
              </w:rPr>
              <w:fldChar w:fldCharType="end"/>
            </w:r>
          </w:hyperlink>
        </w:p>
        <w:p w14:paraId="633C8C90" w14:textId="72CB13B2" w:rsidR="00E7733E" w:rsidRPr="00E7733E" w:rsidRDefault="00E7733E" w:rsidP="00E7733E">
          <w:pPr>
            <w:pStyle w:val="TOC3"/>
            <w:tabs>
              <w:tab w:val="right" w:leader="dot" w:pos="9350"/>
            </w:tabs>
            <w:spacing w:line="360" w:lineRule="auto"/>
            <w:jc w:val="both"/>
            <w:rPr>
              <w:rFonts w:ascii="Times New Roman" w:hAnsi="Times New Roman" w:cs="Times New Roman"/>
              <w:noProof/>
              <w:sz w:val="24"/>
              <w:szCs w:val="24"/>
            </w:rPr>
          </w:pPr>
          <w:hyperlink w:anchor="_Toc69391685" w:history="1">
            <w:r w:rsidRPr="00E7733E">
              <w:rPr>
                <w:rStyle w:val="Hyperlink"/>
                <w:rFonts w:ascii="Times New Roman" w:hAnsi="Times New Roman" w:cs="Times New Roman"/>
                <w:i/>
                <w:iCs/>
                <w:noProof/>
                <w:sz w:val="24"/>
                <w:szCs w:val="24"/>
              </w:rPr>
              <w:t>Manufacturing and Construction</w:t>
            </w:r>
            <w:r w:rsidRPr="00E7733E">
              <w:rPr>
                <w:rFonts w:ascii="Times New Roman" w:hAnsi="Times New Roman" w:cs="Times New Roman"/>
                <w:noProof/>
                <w:webHidden/>
                <w:sz w:val="24"/>
                <w:szCs w:val="24"/>
              </w:rPr>
              <w:tab/>
            </w:r>
            <w:r w:rsidRPr="00E7733E">
              <w:rPr>
                <w:rFonts w:ascii="Times New Roman" w:hAnsi="Times New Roman" w:cs="Times New Roman"/>
                <w:noProof/>
                <w:webHidden/>
                <w:sz w:val="24"/>
                <w:szCs w:val="24"/>
              </w:rPr>
              <w:fldChar w:fldCharType="begin"/>
            </w:r>
            <w:r w:rsidRPr="00E7733E">
              <w:rPr>
                <w:rFonts w:ascii="Times New Roman" w:hAnsi="Times New Roman" w:cs="Times New Roman"/>
                <w:noProof/>
                <w:webHidden/>
                <w:sz w:val="24"/>
                <w:szCs w:val="24"/>
              </w:rPr>
              <w:instrText xml:space="preserve"> PAGEREF _Toc69391685 \h </w:instrText>
            </w:r>
            <w:r w:rsidRPr="00E7733E">
              <w:rPr>
                <w:rFonts w:ascii="Times New Roman" w:hAnsi="Times New Roman" w:cs="Times New Roman"/>
                <w:noProof/>
                <w:webHidden/>
                <w:sz w:val="24"/>
                <w:szCs w:val="24"/>
              </w:rPr>
            </w:r>
            <w:r w:rsidRPr="00E7733E">
              <w:rPr>
                <w:rFonts w:ascii="Times New Roman" w:hAnsi="Times New Roman" w:cs="Times New Roman"/>
                <w:noProof/>
                <w:webHidden/>
                <w:sz w:val="24"/>
                <w:szCs w:val="24"/>
              </w:rPr>
              <w:fldChar w:fldCharType="separate"/>
            </w:r>
            <w:r w:rsidRPr="00E7733E">
              <w:rPr>
                <w:rFonts w:ascii="Times New Roman" w:hAnsi="Times New Roman" w:cs="Times New Roman"/>
                <w:noProof/>
                <w:webHidden/>
                <w:sz w:val="24"/>
                <w:szCs w:val="24"/>
              </w:rPr>
              <w:t>11</w:t>
            </w:r>
            <w:r w:rsidRPr="00E7733E">
              <w:rPr>
                <w:rFonts w:ascii="Times New Roman" w:hAnsi="Times New Roman" w:cs="Times New Roman"/>
                <w:noProof/>
                <w:webHidden/>
                <w:sz w:val="24"/>
                <w:szCs w:val="24"/>
              </w:rPr>
              <w:fldChar w:fldCharType="end"/>
            </w:r>
          </w:hyperlink>
        </w:p>
        <w:p w14:paraId="24E9517F" w14:textId="2C361AD7" w:rsidR="00E7733E" w:rsidRPr="00E7733E" w:rsidRDefault="00E7733E" w:rsidP="00E7733E">
          <w:pPr>
            <w:pStyle w:val="TOC3"/>
            <w:tabs>
              <w:tab w:val="right" w:leader="dot" w:pos="9350"/>
            </w:tabs>
            <w:spacing w:line="360" w:lineRule="auto"/>
            <w:jc w:val="both"/>
            <w:rPr>
              <w:rFonts w:ascii="Times New Roman" w:hAnsi="Times New Roman" w:cs="Times New Roman"/>
              <w:noProof/>
              <w:sz w:val="24"/>
              <w:szCs w:val="24"/>
            </w:rPr>
          </w:pPr>
          <w:hyperlink w:anchor="_Toc69391686" w:history="1">
            <w:r w:rsidRPr="00E7733E">
              <w:rPr>
                <w:rStyle w:val="Hyperlink"/>
                <w:rFonts w:ascii="Times New Roman" w:hAnsi="Times New Roman" w:cs="Times New Roman"/>
                <w:i/>
                <w:iCs/>
                <w:noProof/>
                <w:sz w:val="24"/>
                <w:szCs w:val="24"/>
              </w:rPr>
              <w:t>Handover</w:t>
            </w:r>
            <w:r w:rsidRPr="00E7733E">
              <w:rPr>
                <w:rFonts w:ascii="Times New Roman" w:hAnsi="Times New Roman" w:cs="Times New Roman"/>
                <w:noProof/>
                <w:webHidden/>
                <w:sz w:val="24"/>
                <w:szCs w:val="24"/>
              </w:rPr>
              <w:tab/>
            </w:r>
            <w:r w:rsidRPr="00E7733E">
              <w:rPr>
                <w:rFonts w:ascii="Times New Roman" w:hAnsi="Times New Roman" w:cs="Times New Roman"/>
                <w:noProof/>
                <w:webHidden/>
                <w:sz w:val="24"/>
                <w:szCs w:val="24"/>
              </w:rPr>
              <w:fldChar w:fldCharType="begin"/>
            </w:r>
            <w:r w:rsidRPr="00E7733E">
              <w:rPr>
                <w:rFonts w:ascii="Times New Roman" w:hAnsi="Times New Roman" w:cs="Times New Roman"/>
                <w:noProof/>
                <w:webHidden/>
                <w:sz w:val="24"/>
                <w:szCs w:val="24"/>
              </w:rPr>
              <w:instrText xml:space="preserve"> PAGEREF _Toc69391686 \h </w:instrText>
            </w:r>
            <w:r w:rsidRPr="00E7733E">
              <w:rPr>
                <w:rFonts w:ascii="Times New Roman" w:hAnsi="Times New Roman" w:cs="Times New Roman"/>
                <w:noProof/>
                <w:webHidden/>
                <w:sz w:val="24"/>
                <w:szCs w:val="24"/>
              </w:rPr>
            </w:r>
            <w:r w:rsidRPr="00E7733E">
              <w:rPr>
                <w:rFonts w:ascii="Times New Roman" w:hAnsi="Times New Roman" w:cs="Times New Roman"/>
                <w:noProof/>
                <w:webHidden/>
                <w:sz w:val="24"/>
                <w:szCs w:val="24"/>
              </w:rPr>
              <w:fldChar w:fldCharType="separate"/>
            </w:r>
            <w:r w:rsidRPr="00E7733E">
              <w:rPr>
                <w:rFonts w:ascii="Times New Roman" w:hAnsi="Times New Roman" w:cs="Times New Roman"/>
                <w:noProof/>
                <w:webHidden/>
                <w:sz w:val="24"/>
                <w:szCs w:val="24"/>
              </w:rPr>
              <w:t>11</w:t>
            </w:r>
            <w:r w:rsidRPr="00E7733E">
              <w:rPr>
                <w:rFonts w:ascii="Times New Roman" w:hAnsi="Times New Roman" w:cs="Times New Roman"/>
                <w:noProof/>
                <w:webHidden/>
                <w:sz w:val="24"/>
                <w:szCs w:val="24"/>
              </w:rPr>
              <w:fldChar w:fldCharType="end"/>
            </w:r>
          </w:hyperlink>
        </w:p>
        <w:p w14:paraId="25E83F2B" w14:textId="39634F99" w:rsidR="00E7733E" w:rsidRPr="00E7733E" w:rsidRDefault="00E7733E" w:rsidP="00E7733E">
          <w:pPr>
            <w:pStyle w:val="TOC3"/>
            <w:tabs>
              <w:tab w:val="right" w:leader="dot" w:pos="9350"/>
            </w:tabs>
            <w:spacing w:line="360" w:lineRule="auto"/>
            <w:jc w:val="both"/>
            <w:rPr>
              <w:rFonts w:ascii="Times New Roman" w:hAnsi="Times New Roman" w:cs="Times New Roman"/>
              <w:noProof/>
              <w:sz w:val="24"/>
              <w:szCs w:val="24"/>
            </w:rPr>
          </w:pPr>
          <w:hyperlink w:anchor="_Toc69391687" w:history="1">
            <w:r w:rsidRPr="00E7733E">
              <w:rPr>
                <w:rStyle w:val="Hyperlink"/>
                <w:rFonts w:ascii="Times New Roman" w:hAnsi="Times New Roman" w:cs="Times New Roman"/>
                <w:i/>
                <w:iCs/>
                <w:noProof/>
                <w:sz w:val="24"/>
                <w:szCs w:val="24"/>
              </w:rPr>
              <w:t>Use</w:t>
            </w:r>
            <w:r w:rsidRPr="00E7733E">
              <w:rPr>
                <w:rFonts w:ascii="Times New Roman" w:hAnsi="Times New Roman" w:cs="Times New Roman"/>
                <w:noProof/>
                <w:webHidden/>
                <w:sz w:val="24"/>
                <w:szCs w:val="24"/>
              </w:rPr>
              <w:tab/>
            </w:r>
            <w:r w:rsidRPr="00E7733E">
              <w:rPr>
                <w:rFonts w:ascii="Times New Roman" w:hAnsi="Times New Roman" w:cs="Times New Roman"/>
                <w:noProof/>
                <w:webHidden/>
                <w:sz w:val="24"/>
                <w:szCs w:val="24"/>
              </w:rPr>
              <w:fldChar w:fldCharType="begin"/>
            </w:r>
            <w:r w:rsidRPr="00E7733E">
              <w:rPr>
                <w:rFonts w:ascii="Times New Roman" w:hAnsi="Times New Roman" w:cs="Times New Roman"/>
                <w:noProof/>
                <w:webHidden/>
                <w:sz w:val="24"/>
                <w:szCs w:val="24"/>
              </w:rPr>
              <w:instrText xml:space="preserve"> PAGEREF _Toc69391687 \h </w:instrText>
            </w:r>
            <w:r w:rsidRPr="00E7733E">
              <w:rPr>
                <w:rFonts w:ascii="Times New Roman" w:hAnsi="Times New Roman" w:cs="Times New Roman"/>
                <w:noProof/>
                <w:webHidden/>
                <w:sz w:val="24"/>
                <w:szCs w:val="24"/>
              </w:rPr>
            </w:r>
            <w:r w:rsidRPr="00E7733E">
              <w:rPr>
                <w:rFonts w:ascii="Times New Roman" w:hAnsi="Times New Roman" w:cs="Times New Roman"/>
                <w:noProof/>
                <w:webHidden/>
                <w:sz w:val="24"/>
                <w:szCs w:val="24"/>
              </w:rPr>
              <w:fldChar w:fldCharType="separate"/>
            </w:r>
            <w:r w:rsidRPr="00E7733E">
              <w:rPr>
                <w:rFonts w:ascii="Times New Roman" w:hAnsi="Times New Roman" w:cs="Times New Roman"/>
                <w:noProof/>
                <w:webHidden/>
                <w:sz w:val="24"/>
                <w:szCs w:val="24"/>
              </w:rPr>
              <w:t>11</w:t>
            </w:r>
            <w:r w:rsidRPr="00E7733E">
              <w:rPr>
                <w:rFonts w:ascii="Times New Roman" w:hAnsi="Times New Roman" w:cs="Times New Roman"/>
                <w:noProof/>
                <w:webHidden/>
                <w:sz w:val="24"/>
                <w:szCs w:val="24"/>
              </w:rPr>
              <w:fldChar w:fldCharType="end"/>
            </w:r>
          </w:hyperlink>
        </w:p>
        <w:p w14:paraId="59CC19C7" w14:textId="487A1559" w:rsidR="00E7733E" w:rsidRPr="00E7733E" w:rsidRDefault="00E7733E" w:rsidP="00E7733E">
          <w:pPr>
            <w:pStyle w:val="TOC1"/>
            <w:tabs>
              <w:tab w:val="right" w:leader="dot" w:pos="9350"/>
            </w:tabs>
            <w:spacing w:line="360" w:lineRule="auto"/>
            <w:jc w:val="both"/>
            <w:rPr>
              <w:rFonts w:ascii="Times New Roman" w:hAnsi="Times New Roman" w:cs="Times New Roman"/>
              <w:noProof/>
              <w:sz w:val="24"/>
              <w:szCs w:val="24"/>
            </w:rPr>
          </w:pPr>
          <w:hyperlink w:anchor="_Toc69391688" w:history="1">
            <w:r w:rsidRPr="00E7733E">
              <w:rPr>
                <w:rStyle w:val="Hyperlink"/>
                <w:rFonts w:ascii="Times New Roman" w:hAnsi="Times New Roman" w:cs="Times New Roman"/>
                <w:noProof/>
                <w:sz w:val="24"/>
                <w:szCs w:val="24"/>
              </w:rPr>
              <w:t>Section B</w:t>
            </w:r>
            <w:r w:rsidRPr="00E7733E">
              <w:rPr>
                <w:rFonts w:ascii="Times New Roman" w:hAnsi="Times New Roman" w:cs="Times New Roman"/>
                <w:noProof/>
                <w:webHidden/>
                <w:sz w:val="24"/>
                <w:szCs w:val="24"/>
              </w:rPr>
              <w:tab/>
            </w:r>
            <w:r w:rsidRPr="00E7733E">
              <w:rPr>
                <w:rFonts w:ascii="Times New Roman" w:hAnsi="Times New Roman" w:cs="Times New Roman"/>
                <w:noProof/>
                <w:webHidden/>
                <w:sz w:val="24"/>
                <w:szCs w:val="24"/>
              </w:rPr>
              <w:fldChar w:fldCharType="begin"/>
            </w:r>
            <w:r w:rsidRPr="00E7733E">
              <w:rPr>
                <w:rFonts w:ascii="Times New Roman" w:hAnsi="Times New Roman" w:cs="Times New Roman"/>
                <w:noProof/>
                <w:webHidden/>
                <w:sz w:val="24"/>
                <w:szCs w:val="24"/>
              </w:rPr>
              <w:instrText xml:space="preserve"> PAGEREF _Toc69391688 \h </w:instrText>
            </w:r>
            <w:r w:rsidRPr="00E7733E">
              <w:rPr>
                <w:rFonts w:ascii="Times New Roman" w:hAnsi="Times New Roman" w:cs="Times New Roman"/>
                <w:noProof/>
                <w:webHidden/>
                <w:sz w:val="24"/>
                <w:szCs w:val="24"/>
              </w:rPr>
            </w:r>
            <w:r w:rsidRPr="00E7733E">
              <w:rPr>
                <w:rFonts w:ascii="Times New Roman" w:hAnsi="Times New Roman" w:cs="Times New Roman"/>
                <w:noProof/>
                <w:webHidden/>
                <w:sz w:val="24"/>
                <w:szCs w:val="24"/>
              </w:rPr>
              <w:fldChar w:fldCharType="separate"/>
            </w:r>
            <w:r w:rsidRPr="00E7733E">
              <w:rPr>
                <w:rFonts w:ascii="Times New Roman" w:hAnsi="Times New Roman" w:cs="Times New Roman"/>
                <w:noProof/>
                <w:webHidden/>
                <w:sz w:val="24"/>
                <w:szCs w:val="24"/>
              </w:rPr>
              <w:t>13</w:t>
            </w:r>
            <w:r w:rsidRPr="00E7733E">
              <w:rPr>
                <w:rFonts w:ascii="Times New Roman" w:hAnsi="Times New Roman" w:cs="Times New Roman"/>
                <w:noProof/>
                <w:webHidden/>
                <w:sz w:val="24"/>
                <w:szCs w:val="24"/>
              </w:rPr>
              <w:fldChar w:fldCharType="end"/>
            </w:r>
          </w:hyperlink>
        </w:p>
        <w:p w14:paraId="0605DA3D" w14:textId="2B1CF87A" w:rsidR="00E7733E" w:rsidRPr="00E7733E" w:rsidRDefault="00E7733E" w:rsidP="00E7733E">
          <w:pPr>
            <w:pStyle w:val="TOC3"/>
            <w:tabs>
              <w:tab w:val="right" w:leader="dot" w:pos="9350"/>
            </w:tabs>
            <w:spacing w:line="360" w:lineRule="auto"/>
            <w:jc w:val="both"/>
            <w:rPr>
              <w:rFonts w:ascii="Times New Roman" w:hAnsi="Times New Roman" w:cs="Times New Roman"/>
              <w:noProof/>
              <w:sz w:val="24"/>
              <w:szCs w:val="24"/>
            </w:rPr>
          </w:pPr>
          <w:hyperlink w:anchor="_Toc69391689" w:history="1">
            <w:r w:rsidRPr="00E7733E">
              <w:rPr>
                <w:rStyle w:val="Hyperlink"/>
                <w:rFonts w:ascii="Times New Roman" w:hAnsi="Times New Roman" w:cs="Times New Roman"/>
                <w:i/>
                <w:iCs/>
                <w:noProof/>
                <w:sz w:val="24"/>
                <w:szCs w:val="24"/>
              </w:rPr>
              <w:t>Keys Risks related to the Project</w:t>
            </w:r>
            <w:r w:rsidRPr="00E7733E">
              <w:rPr>
                <w:rFonts w:ascii="Times New Roman" w:hAnsi="Times New Roman" w:cs="Times New Roman"/>
                <w:noProof/>
                <w:webHidden/>
                <w:sz w:val="24"/>
                <w:szCs w:val="24"/>
              </w:rPr>
              <w:tab/>
            </w:r>
            <w:r w:rsidRPr="00E7733E">
              <w:rPr>
                <w:rFonts w:ascii="Times New Roman" w:hAnsi="Times New Roman" w:cs="Times New Roman"/>
                <w:noProof/>
                <w:webHidden/>
                <w:sz w:val="24"/>
                <w:szCs w:val="24"/>
              </w:rPr>
              <w:fldChar w:fldCharType="begin"/>
            </w:r>
            <w:r w:rsidRPr="00E7733E">
              <w:rPr>
                <w:rFonts w:ascii="Times New Roman" w:hAnsi="Times New Roman" w:cs="Times New Roman"/>
                <w:noProof/>
                <w:webHidden/>
                <w:sz w:val="24"/>
                <w:szCs w:val="24"/>
              </w:rPr>
              <w:instrText xml:space="preserve"> PAGEREF _Toc69391689 \h </w:instrText>
            </w:r>
            <w:r w:rsidRPr="00E7733E">
              <w:rPr>
                <w:rFonts w:ascii="Times New Roman" w:hAnsi="Times New Roman" w:cs="Times New Roman"/>
                <w:noProof/>
                <w:webHidden/>
                <w:sz w:val="24"/>
                <w:szCs w:val="24"/>
              </w:rPr>
            </w:r>
            <w:r w:rsidRPr="00E7733E">
              <w:rPr>
                <w:rFonts w:ascii="Times New Roman" w:hAnsi="Times New Roman" w:cs="Times New Roman"/>
                <w:noProof/>
                <w:webHidden/>
                <w:sz w:val="24"/>
                <w:szCs w:val="24"/>
              </w:rPr>
              <w:fldChar w:fldCharType="separate"/>
            </w:r>
            <w:r w:rsidRPr="00E7733E">
              <w:rPr>
                <w:rFonts w:ascii="Times New Roman" w:hAnsi="Times New Roman" w:cs="Times New Roman"/>
                <w:noProof/>
                <w:webHidden/>
                <w:sz w:val="24"/>
                <w:szCs w:val="24"/>
              </w:rPr>
              <w:t>13</w:t>
            </w:r>
            <w:r w:rsidRPr="00E7733E">
              <w:rPr>
                <w:rFonts w:ascii="Times New Roman" w:hAnsi="Times New Roman" w:cs="Times New Roman"/>
                <w:noProof/>
                <w:webHidden/>
                <w:sz w:val="24"/>
                <w:szCs w:val="24"/>
              </w:rPr>
              <w:fldChar w:fldCharType="end"/>
            </w:r>
          </w:hyperlink>
        </w:p>
        <w:p w14:paraId="2991FBB3" w14:textId="6602C291" w:rsidR="00E7733E" w:rsidRPr="00E7733E" w:rsidRDefault="00E7733E" w:rsidP="00E7733E">
          <w:pPr>
            <w:pStyle w:val="TOC3"/>
            <w:tabs>
              <w:tab w:val="right" w:leader="dot" w:pos="9350"/>
            </w:tabs>
            <w:spacing w:line="360" w:lineRule="auto"/>
            <w:jc w:val="both"/>
            <w:rPr>
              <w:rFonts w:ascii="Times New Roman" w:hAnsi="Times New Roman" w:cs="Times New Roman"/>
              <w:noProof/>
              <w:sz w:val="24"/>
              <w:szCs w:val="24"/>
            </w:rPr>
          </w:pPr>
          <w:hyperlink w:anchor="_Toc69391690" w:history="1">
            <w:r w:rsidRPr="00E7733E">
              <w:rPr>
                <w:rStyle w:val="Hyperlink"/>
                <w:rFonts w:ascii="Times New Roman" w:hAnsi="Times New Roman" w:cs="Times New Roman"/>
                <w:i/>
                <w:iCs/>
                <w:noProof/>
                <w:sz w:val="24"/>
                <w:szCs w:val="24"/>
              </w:rPr>
              <w:t>Risk Mitigation Strategies</w:t>
            </w:r>
            <w:r w:rsidRPr="00E7733E">
              <w:rPr>
                <w:rFonts w:ascii="Times New Roman" w:hAnsi="Times New Roman" w:cs="Times New Roman"/>
                <w:noProof/>
                <w:webHidden/>
                <w:sz w:val="24"/>
                <w:szCs w:val="24"/>
              </w:rPr>
              <w:tab/>
            </w:r>
            <w:r w:rsidRPr="00E7733E">
              <w:rPr>
                <w:rFonts w:ascii="Times New Roman" w:hAnsi="Times New Roman" w:cs="Times New Roman"/>
                <w:noProof/>
                <w:webHidden/>
                <w:sz w:val="24"/>
                <w:szCs w:val="24"/>
              </w:rPr>
              <w:fldChar w:fldCharType="begin"/>
            </w:r>
            <w:r w:rsidRPr="00E7733E">
              <w:rPr>
                <w:rFonts w:ascii="Times New Roman" w:hAnsi="Times New Roman" w:cs="Times New Roman"/>
                <w:noProof/>
                <w:webHidden/>
                <w:sz w:val="24"/>
                <w:szCs w:val="24"/>
              </w:rPr>
              <w:instrText xml:space="preserve"> PAGEREF _Toc69391690 \h </w:instrText>
            </w:r>
            <w:r w:rsidRPr="00E7733E">
              <w:rPr>
                <w:rFonts w:ascii="Times New Roman" w:hAnsi="Times New Roman" w:cs="Times New Roman"/>
                <w:noProof/>
                <w:webHidden/>
                <w:sz w:val="24"/>
                <w:szCs w:val="24"/>
              </w:rPr>
            </w:r>
            <w:r w:rsidRPr="00E7733E">
              <w:rPr>
                <w:rFonts w:ascii="Times New Roman" w:hAnsi="Times New Roman" w:cs="Times New Roman"/>
                <w:noProof/>
                <w:webHidden/>
                <w:sz w:val="24"/>
                <w:szCs w:val="24"/>
              </w:rPr>
              <w:fldChar w:fldCharType="separate"/>
            </w:r>
            <w:r w:rsidRPr="00E7733E">
              <w:rPr>
                <w:rFonts w:ascii="Times New Roman" w:hAnsi="Times New Roman" w:cs="Times New Roman"/>
                <w:noProof/>
                <w:webHidden/>
                <w:sz w:val="24"/>
                <w:szCs w:val="24"/>
              </w:rPr>
              <w:t>14</w:t>
            </w:r>
            <w:r w:rsidRPr="00E7733E">
              <w:rPr>
                <w:rFonts w:ascii="Times New Roman" w:hAnsi="Times New Roman" w:cs="Times New Roman"/>
                <w:noProof/>
                <w:webHidden/>
                <w:sz w:val="24"/>
                <w:szCs w:val="24"/>
              </w:rPr>
              <w:fldChar w:fldCharType="end"/>
            </w:r>
          </w:hyperlink>
        </w:p>
        <w:p w14:paraId="6071DBF1" w14:textId="09E997FB" w:rsidR="00E7733E" w:rsidRPr="00E7733E" w:rsidRDefault="00E7733E" w:rsidP="00E7733E">
          <w:pPr>
            <w:pStyle w:val="TOC1"/>
            <w:tabs>
              <w:tab w:val="right" w:leader="dot" w:pos="9350"/>
            </w:tabs>
            <w:spacing w:line="360" w:lineRule="auto"/>
            <w:jc w:val="both"/>
            <w:rPr>
              <w:rFonts w:ascii="Times New Roman" w:hAnsi="Times New Roman" w:cs="Times New Roman"/>
              <w:noProof/>
              <w:sz w:val="24"/>
              <w:szCs w:val="24"/>
            </w:rPr>
          </w:pPr>
          <w:hyperlink w:anchor="_Toc69391691" w:history="1">
            <w:r w:rsidRPr="00E7733E">
              <w:rPr>
                <w:rStyle w:val="Hyperlink"/>
                <w:rFonts w:ascii="Times New Roman" w:hAnsi="Times New Roman" w:cs="Times New Roman"/>
                <w:noProof/>
                <w:sz w:val="24"/>
                <w:szCs w:val="24"/>
              </w:rPr>
              <w:t>Conclusion</w:t>
            </w:r>
            <w:r w:rsidRPr="00E7733E">
              <w:rPr>
                <w:rFonts w:ascii="Times New Roman" w:hAnsi="Times New Roman" w:cs="Times New Roman"/>
                <w:noProof/>
                <w:webHidden/>
                <w:sz w:val="24"/>
                <w:szCs w:val="24"/>
              </w:rPr>
              <w:tab/>
            </w:r>
            <w:r w:rsidRPr="00E7733E">
              <w:rPr>
                <w:rFonts w:ascii="Times New Roman" w:hAnsi="Times New Roman" w:cs="Times New Roman"/>
                <w:noProof/>
                <w:webHidden/>
                <w:sz w:val="24"/>
                <w:szCs w:val="24"/>
              </w:rPr>
              <w:fldChar w:fldCharType="begin"/>
            </w:r>
            <w:r w:rsidRPr="00E7733E">
              <w:rPr>
                <w:rFonts w:ascii="Times New Roman" w:hAnsi="Times New Roman" w:cs="Times New Roman"/>
                <w:noProof/>
                <w:webHidden/>
                <w:sz w:val="24"/>
                <w:szCs w:val="24"/>
              </w:rPr>
              <w:instrText xml:space="preserve"> PAGEREF _Toc69391691 \h </w:instrText>
            </w:r>
            <w:r w:rsidRPr="00E7733E">
              <w:rPr>
                <w:rFonts w:ascii="Times New Roman" w:hAnsi="Times New Roman" w:cs="Times New Roman"/>
                <w:noProof/>
                <w:webHidden/>
                <w:sz w:val="24"/>
                <w:szCs w:val="24"/>
              </w:rPr>
            </w:r>
            <w:r w:rsidRPr="00E7733E">
              <w:rPr>
                <w:rFonts w:ascii="Times New Roman" w:hAnsi="Times New Roman" w:cs="Times New Roman"/>
                <w:noProof/>
                <w:webHidden/>
                <w:sz w:val="24"/>
                <w:szCs w:val="24"/>
              </w:rPr>
              <w:fldChar w:fldCharType="separate"/>
            </w:r>
            <w:r w:rsidRPr="00E7733E">
              <w:rPr>
                <w:rFonts w:ascii="Times New Roman" w:hAnsi="Times New Roman" w:cs="Times New Roman"/>
                <w:noProof/>
                <w:webHidden/>
                <w:sz w:val="24"/>
                <w:szCs w:val="24"/>
              </w:rPr>
              <w:t>15</w:t>
            </w:r>
            <w:r w:rsidRPr="00E7733E">
              <w:rPr>
                <w:rFonts w:ascii="Times New Roman" w:hAnsi="Times New Roman" w:cs="Times New Roman"/>
                <w:noProof/>
                <w:webHidden/>
                <w:sz w:val="24"/>
                <w:szCs w:val="24"/>
              </w:rPr>
              <w:fldChar w:fldCharType="end"/>
            </w:r>
          </w:hyperlink>
        </w:p>
        <w:p w14:paraId="0B0F8532" w14:textId="6BE7BD94" w:rsidR="00E7733E" w:rsidRPr="00E7733E" w:rsidRDefault="00E7733E" w:rsidP="00E7733E">
          <w:pPr>
            <w:pStyle w:val="TOC1"/>
            <w:tabs>
              <w:tab w:val="right" w:leader="dot" w:pos="9350"/>
            </w:tabs>
            <w:spacing w:line="360" w:lineRule="auto"/>
            <w:jc w:val="both"/>
            <w:rPr>
              <w:rFonts w:ascii="Times New Roman" w:hAnsi="Times New Roman" w:cs="Times New Roman"/>
              <w:noProof/>
              <w:sz w:val="24"/>
              <w:szCs w:val="24"/>
            </w:rPr>
          </w:pPr>
          <w:hyperlink w:anchor="_Toc69391692" w:history="1">
            <w:r w:rsidRPr="00E7733E">
              <w:rPr>
                <w:rStyle w:val="Hyperlink"/>
                <w:rFonts w:ascii="Times New Roman" w:hAnsi="Times New Roman" w:cs="Times New Roman"/>
                <w:noProof/>
                <w:sz w:val="24"/>
                <w:szCs w:val="24"/>
              </w:rPr>
              <w:t>References</w:t>
            </w:r>
            <w:r w:rsidRPr="00E7733E">
              <w:rPr>
                <w:rFonts w:ascii="Times New Roman" w:hAnsi="Times New Roman" w:cs="Times New Roman"/>
                <w:noProof/>
                <w:webHidden/>
                <w:sz w:val="24"/>
                <w:szCs w:val="24"/>
              </w:rPr>
              <w:tab/>
            </w:r>
            <w:r w:rsidRPr="00E7733E">
              <w:rPr>
                <w:rFonts w:ascii="Times New Roman" w:hAnsi="Times New Roman" w:cs="Times New Roman"/>
                <w:noProof/>
                <w:webHidden/>
                <w:sz w:val="24"/>
                <w:szCs w:val="24"/>
              </w:rPr>
              <w:fldChar w:fldCharType="begin"/>
            </w:r>
            <w:r w:rsidRPr="00E7733E">
              <w:rPr>
                <w:rFonts w:ascii="Times New Roman" w:hAnsi="Times New Roman" w:cs="Times New Roman"/>
                <w:noProof/>
                <w:webHidden/>
                <w:sz w:val="24"/>
                <w:szCs w:val="24"/>
              </w:rPr>
              <w:instrText xml:space="preserve"> PAGEREF _Toc69391692 \h </w:instrText>
            </w:r>
            <w:r w:rsidRPr="00E7733E">
              <w:rPr>
                <w:rFonts w:ascii="Times New Roman" w:hAnsi="Times New Roman" w:cs="Times New Roman"/>
                <w:noProof/>
                <w:webHidden/>
                <w:sz w:val="24"/>
                <w:szCs w:val="24"/>
              </w:rPr>
            </w:r>
            <w:r w:rsidRPr="00E7733E">
              <w:rPr>
                <w:rFonts w:ascii="Times New Roman" w:hAnsi="Times New Roman" w:cs="Times New Roman"/>
                <w:noProof/>
                <w:webHidden/>
                <w:sz w:val="24"/>
                <w:szCs w:val="24"/>
              </w:rPr>
              <w:fldChar w:fldCharType="separate"/>
            </w:r>
            <w:r w:rsidRPr="00E7733E">
              <w:rPr>
                <w:rFonts w:ascii="Times New Roman" w:hAnsi="Times New Roman" w:cs="Times New Roman"/>
                <w:noProof/>
                <w:webHidden/>
                <w:sz w:val="24"/>
                <w:szCs w:val="24"/>
              </w:rPr>
              <w:t>16</w:t>
            </w:r>
            <w:r w:rsidRPr="00E7733E">
              <w:rPr>
                <w:rFonts w:ascii="Times New Roman" w:hAnsi="Times New Roman" w:cs="Times New Roman"/>
                <w:noProof/>
                <w:webHidden/>
                <w:sz w:val="24"/>
                <w:szCs w:val="24"/>
              </w:rPr>
              <w:fldChar w:fldCharType="end"/>
            </w:r>
          </w:hyperlink>
        </w:p>
        <w:p w14:paraId="20B43AFF" w14:textId="3460B6D3" w:rsidR="00E7733E" w:rsidRPr="00E7733E" w:rsidRDefault="00E7733E" w:rsidP="00E7733E">
          <w:pPr>
            <w:spacing w:line="360" w:lineRule="auto"/>
            <w:jc w:val="both"/>
            <w:rPr>
              <w:rFonts w:ascii="Times New Roman" w:hAnsi="Times New Roman" w:cs="Times New Roman"/>
              <w:sz w:val="24"/>
              <w:szCs w:val="24"/>
            </w:rPr>
          </w:pPr>
          <w:r w:rsidRPr="00E7733E">
            <w:rPr>
              <w:rFonts w:ascii="Times New Roman" w:hAnsi="Times New Roman" w:cs="Times New Roman"/>
              <w:noProof/>
              <w:sz w:val="24"/>
              <w:szCs w:val="24"/>
            </w:rPr>
            <w:fldChar w:fldCharType="end"/>
          </w:r>
        </w:p>
      </w:sdtContent>
    </w:sdt>
    <w:p w14:paraId="42C29D8C" w14:textId="210F3F98" w:rsidR="00E7733E" w:rsidRPr="001C6794" w:rsidRDefault="00E7733E" w:rsidP="001C6794">
      <w:pPr>
        <w:jc w:val="center"/>
        <w:rPr>
          <w:rFonts w:ascii="Times New Roman" w:hAnsi="Times New Roman" w:cs="Times New Roman"/>
          <w:sz w:val="24"/>
          <w:szCs w:val="24"/>
        </w:rPr>
        <w:sectPr w:rsidR="00E7733E" w:rsidRPr="001C6794" w:rsidSect="00053BC1">
          <w:headerReference w:type="default" r:id="rId9"/>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pPr>
    </w:p>
    <w:p w14:paraId="497DB64C" w14:textId="6ABA880A" w:rsidR="00455A42" w:rsidRDefault="00A779F5" w:rsidP="00A779F5">
      <w:pPr>
        <w:pStyle w:val="Heading1"/>
        <w:spacing w:before="0" w:line="480" w:lineRule="auto"/>
        <w:jc w:val="center"/>
        <w:rPr>
          <w:rFonts w:ascii="Times New Roman" w:hAnsi="Times New Roman" w:cs="Times New Roman"/>
          <w:b/>
          <w:bCs/>
          <w:color w:val="000000" w:themeColor="text1"/>
          <w:sz w:val="24"/>
          <w:szCs w:val="24"/>
        </w:rPr>
      </w:pPr>
      <w:bookmarkStart w:id="0" w:name="_Toc69391677"/>
      <w:r w:rsidRPr="00A779F5">
        <w:rPr>
          <w:rFonts w:ascii="Times New Roman" w:hAnsi="Times New Roman" w:cs="Times New Roman"/>
          <w:b/>
          <w:bCs/>
          <w:color w:val="000000" w:themeColor="text1"/>
          <w:sz w:val="24"/>
          <w:szCs w:val="24"/>
        </w:rPr>
        <w:lastRenderedPageBreak/>
        <w:t>Introduction</w:t>
      </w:r>
      <w:bookmarkEnd w:id="0"/>
    </w:p>
    <w:p w14:paraId="27288B5F" w14:textId="0BC30ED5" w:rsidR="0012293B" w:rsidRDefault="00A779F5" w:rsidP="00E3430B">
      <w:pPr>
        <w:spacing w:line="480" w:lineRule="auto"/>
        <w:ind w:firstLine="720"/>
        <w:jc w:val="both"/>
        <w:rPr>
          <w:rFonts w:ascii="Times New Roman" w:hAnsi="Times New Roman" w:cs="Times New Roman"/>
          <w:sz w:val="24"/>
          <w:szCs w:val="24"/>
        </w:rPr>
      </w:pPr>
      <w:r w:rsidRPr="00E3430B">
        <w:rPr>
          <w:rFonts w:ascii="Times New Roman" w:hAnsi="Times New Roman" w:cs="Times New Roman"/>
          <w:sz w:val="24"/>
          <w:szCs w:val="24"/>
        </w:rPr>
        <w:t xml:space="preserve">The </w:t>
      </w:r>
      <w:r w:rsidR="00B601C4" w:rsidRPr="00B601C4">
        <w:rPr>
          <w:rFonts w:ascii="Times New Roman" w:hAnsi="Times New Roman" w:cs="Times New Roman"/>
          <w:sz w:val="24"/>
          <w:szCs w:val="24"/>
        </w:rPr>
        <w:t>following case study report has been prepared to provide a detailed construction plan for a client who has located a site, which has been considered suitable for developing an office. However, before proceeding with the activities that are required to construct an office building, a feasibility study is required by the potential funders that the client has approached for meeting the funding requirements of this construction project. Thus, to meet these requirements, the plan has outlined all the potential resources, activities, and outcomes, including the procurement process for this construction project.</w:t>
      </w:r>
    </w:p>
    <w:p w14:paraId="3E2CDE2B" w14:textId="79A76F44" w:rsidR="00A779F5" w:rsidRDefault="00E3430B" w:rsidP="00E3430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B601C4" w:rsidRPr="00B601C4">
        <w:rPr>
          <w:rFonts w:ascii="Times New Roman" w:hAnsi="Times New Roman" w:cs="Times New Roman"/>
          <w:sz w:val="24"/>
          <w:szCs w:val="24"/>
        </w:rPr>
        <w:t>this regard, the report has been divided into two sections (i.e., Section A and B). In section A, the entire construction process, resource requirements of the project, as well as the details of the project network comprising the key activities and milestones of this project have been explained</w:t>
      </w:r>
      <w:r w:rsidR="00DC52FE">
        <w:rPr>
          <w:rFonts w:ascii="Times New Roman" w:hAnsi="Times New Roman" w:cs="Times New Roman"/>
          <w:sz w:val="24"/>
          <w:szCs w:val="24"/>
        </w:rPr>
        <w:t xml:space="preserve"> (similar to the Great Brigham’s Mead Office Development project)</w:t>
      </w:r>
      <w:r w:rsidR="00B601C4" w:rsidRPr="00B601C4">
        <w:rPr>
          <w:rFonts w:ascii="Times New Roman" w:hAnsi="Times New Roman" w:cs="Times New Roman"/>
          <w:sz w:val="24"/>
          <w:szCs w:val="24"/>
        </w:rPr>
        <w:t>. While section B has presented the information about the potential risks associated with this construction project, including appropriate risk mitigation strategies that can be utilized in order to ensure the successful completion of this project.</w:t>
      </w:r>
    </w:p>
    <w:p w14:paraId="27648CAD" w14:textId="57757DD2" w:rsidR="00075C59" w:rsidRDefault="00075C59" w:rsidP="00E3430B">
      <w:pPr>
        <w:spacing w:line="480" w:lineRule="auto"/>
        <w:ind w:firstLine="720"/>
        <w:jc w:val="both"/>
        <w:rPr>
          <w:rFonts w:ascii="Times New Roman" w:hAnsi="Times New Roman" w:cs="Times New Roman"/>
          <w:sz w:val="24"/>
          <w:szCs w:val="24"/>
        </w:rPr>
      </w:pPr>
    </w:p>
    <w:p w14:paraId="5168CB3D" w14:textId="3C49B6DB" w:rsidR="00075C59" w:rsidRDefault="00075C59" w:rsidP="00E3430B">
      <w:pPr>
        <w:spacing w:line="480" w:lineRule="auto"/>
        <w:ind w:firstLine="720"/>
        <w:jc w:val="both"/>
        <w:rPr>
          <w:rFonts w:ascii="Times New Roman" w:hAnsi="Times New Roman" w:cs="Times New Roman"/>
          <w:sz w:val="24"/>
          <w:szCs w:val="24"/>
        </w:rPr>
      </w:pPr>
    </w:p>
    <w:p w14:paraId="72F8C546" w14:textId="4CB506D7" w:rsidR="00075C59" w:rsidRDefault="00075C59" w:rsidP="00E3430B">
      <w:pPr>
        <w:spacing w:line="480" w:lineRule="auto"/>
        <w:ind w:firstLine="720"/>
        <w:jc w:val="both"/>
        <w:rPr>
          <w:rFonts w:ascii="Times New Roman" w:hAnsi="Times New Roman" w:cs="Times New Roman"/>
          <w:sz w:val="24"/>
          <w:szCs w:val="24"/>
        </w:rPr>
      </w:pPr>
    </w:p>
    <w:p w14:paraId="07F0E992" w14:textId="77777777" w:rsidR="00075C59" w:rsidRDefault="00075C59" w:rsidP="00075C59">
      <w:pPr>
        <w:spacing w:line="480" w:lineRule="auto"/>
        <w:jc w:val="both"/>
        <w:rPr>
          <w:rFonts w:ascii="Times New Roman" w:hAnsi="Times New Roman" w:cs="Times New Roman"/>
          <w:sz w:val="24"/>
          <w:szCs w:val="24"/>
        </w:rPr>
      </w:pPr>
    </w:p>
    <w:p w14:paraId="69112D7F" w14:textId="18A44CFE" w:rsidR="002F4F25" w:rsidRPr="001C6794" w:rsidRDefault="002F4F25" w:rsidP="002F4F25">
      <w:pPr>
        <w:pStyle w:val="Heading1"/>
        <w:spacing w:before="0" w:line="480" w:lineRule="auto"/>
        <w:jc w:val="center"/>
        <w:rPr>
          <w:rFonts w:ascii="Times New Roman" w:hAnsi="Times New Roman" w:cs="Times New Roman"/>
          <w:b/>
          <w:bCs/>
          <w:color w:val="000000" w:themeColor="text1"/>
          <w:sz w:val="24"/>
          <w:szCs w:val="24"/>
          <w:u w:val="single"/>
        </w:rPr>
      </w:pPr>
      <w:bookmarkStart w:id="1" w:name="_Toc69391678"/>
      <w:r w:rsidRPr="001C6794">
        <w:rPr>
          <w:rFonts w:ascii="Times New Roman" w:hAnsi="Times New Roman" w:cs="Times New Roman"/>
          <w:b/>
          <w:bCs/>
          <w:color w:val="000000" w:themeColor="text1"/>
          <w:sz w:val="24"/>
          <w:szCs w:val="24"/>
          <w:u w:val="single"/>
        </w:rPr>
        <w:lastRenderedPageBreak/>
        <w:t>Section A</w:t>
      </w:r>
      <w:bookmarkEnd w:id="1"/>
    </w:p>
    <w:p w14:paraId="722A77B9" w14:textId="614DC2E2" w:rsidR="002F4F25" w:rsidRDefault="002F4F25" w:rsidP="002F4F25">
      <w:pPr>
        <w:pStyle w:val="Heading2"/>
        <w:spacing w:before="0" w:line="480" w:lineRule="auto"/>
        <w:jc w:val="both"/>
        <w:rPr>
          <w:rFonts w:ascii="Times New Roman" w:hAnsi="Times New Roman" w:cs="Times New Roman"/>
          <w:b/>
          <w:bCs/>
          <w:color w:val="000000" w:themeColor="text1"/>
          <w:sz w:val="24"/>
          <w:szCs w:val="24"/>
        </w:rPr>
      </w:pPr>
      <w:bookmarkStart w:id="2" w:name="_Toc69391679"/>
      <w:r w:rsidRPr="002F4F25">
        <w:rPr>
          <w:rFonts w:ascii="Times New Roman" w:hAnsi="Times New Roman" w:cs="Times New Roman"/>
          <w:b/>
          <w:bCs/>
          <w:color w:val="000000" w:themeColor="text1"/>
          <w:sz w:val="24"/>
          <w:szCs w:val="24"/>
        </w:rPr>
        <w:t>RIBA Plan</w:t>
      </w:r>
      <w:bookmarkEnd w:id="2"/>
    </w:p>
    <w:p w14:paraId="1C94A086" w14:textId="41798D54" w:rsidR="00B601C4" w:rsidRDefault="002F4F25" w:rsidP="00807A4A">
      <w:pPr>
        <w:spacing w:line="480" w:lineRule="auto"/>
        <w:ind w:firstLine="720"/>
        <w:jc w:val="both"/>
        <w:rPr>
          <w:rFonts w:ascii="Times New Roman" w:hAnsi="Times New Roman" w:cs="Times New Roman"/>
          <w:sz w:val="24"/>
          <w:szCs w:val="24"/>
        </w:rPr>
      </w:pPr>
      <w:r w:rsidRPr="00807A4A">
        <w:rPr>
          <w:rFonts w:ascii="Times New Roman" w:hAnsi="Times New Roman" w:cs="Times New Roman"/>
          <w:sz w:val="24"/>
          <w:szCs w:val="24"/>
        </w:rPr>
        <w:t xml:space="preserve">In </w:t>
      </w:r>
      <w:r w:rsidR="00B601C4" w:rsidRPr="00B601C4">
        <w:rPr>
          <w:rFonts w:ascii="Times New Roman" w:hAnsi="Times New Roman" w:cs="Times New Roman"/>
          <w:sz w:val="24"/>
          <w:szCs w:val="24"/>
        </w:rPr>
        <w:t>provide the details of the key activities that will be conducted to proceed with the construction plan related to developing office building on the chosen construction site by the client, the RIBA plan of work has been followed and provided in this section of the report. The RIBA plan of work tends to organize all the processes and procedures related to designing, briefing, construction, as well as operating building projects into eight distinctive stages</w:t>
      </w:r>
      <w:r w:rsidR="001E167C" w:rsidRPr="001E167C">
        <w:rPr>
          <w:rFonts w:ascii="Times New Roman" w:hAnsi="Times New Roman" w:cs="Times New Roman"/>
          <w:color w:val="000000"/>
          <w:sz w:val="24"/>
          <w:szCs w:val="24"/>
          <w:shd w:val="clear" w:color="auto" w:fill="FFFFFF"/>
        </w:rPr>
        <w:t xml:space="preserve"> </w:t>
      </w:r>
      <w:r w:rsidR="001E167C">
        <w:rPr>
          <w:rFonts w:ascii="Times New Roman" w:hAnsi="Times New Roman" w:cs="Times New Roman"/>
          <w:color w:val="000000"/>
          <w:sz w:val="24"/>
          <w:szCs w:val="24"/>
          <w:shd w:val="clear" w:color="auto" w:fill="FFFFFF"/>
        </w:rPr>
        <w:t>(</w:t>
      </w:r>
      <w:r w:rsidR="001E167C" w:rsidRPr="001E167C">
        <w:rPr>
          <w:rFonts w:ascii="Times New Roman" w:hAnsi="Times New Roman" w:cs="Times New Roman"/>
          <w:color w:val="000000"/>
          <w:sz w:val="24"/>
          <w:szCs w:val="24"/>
          <w:shd w:val="clear" w:color="auto" w:fill="FFFFFF"/>
        </w:rPr>
        <w:t>RIBA, 2020</w:t>
      </w:r>
      <w:r w:rsidR="001E167C">
        <w:rPr>
          <w:rFonts w:ascii="Times New Roman" w:hAnsi="Times New Roman" w:cs="Times New Roman"/>
          <w:color w:val="000000"/>
          <w:sz w:val="24"/>
          <w:szCs w:val="24"/>
          <w:shd w:val="clear" w:color="auto" w:fill="FFFFFF"/>
        </w:rPr>
        <w:t>)</w:t>
      </w:r>
      <w:r w:rsidR="00B601C4" w:rsidRPr="00B601C4">
        <w:rPr>
          <w:rFonts w:ascii="Times New Roman" w:hAnsi="Times New Roman" w:cs="Times New Roman"/>
          <w:sz w:val="24"/>
          <w:szCs w:val="24"/>
        </w:rPr>
        <w:t>.</w:t>
      </w:r>
    </w:p>
    <w:p w14:paraId="7F3A3DC7" w14:textId="781B28AA" w:rsidR="002F4F25" w:rsidRDefault="00F21F1A" w:rsidP="00807A4A">
      <w:pPr>
        <w:spacing w:line="480" w:lineRule="auto"/>
        <w:ind w:firstLine="720"/>
        <w:jc w:val="both"/>
        <w:rPr>
          <w:rFonts w:ascii="Times New Roman" w:hAnsi="Times New Roman" w:cs="Times New Roman"/>
          <w:sz w:val="24"/>
          <w:szCs w:val="24"/>
        </w:rPr>
      </w:pPr>
      <w:r w:rsidRPr="00807A4A">
        <w:rPr>
          <w:rFonts w:ascii="Times New Roman" w:hAnsi="Times New Roman" w:cs="Times New Roman"/>
          <w:sz w:val="24"/>
          <w:szCs w:val="24"/>
        </w:rPr>
        <w:t xml:space="preserve">Moreover, </w:t>
      </w:r>
      <w:r w:rsidR="007D066C" w:rsidRPr="007D066C">
        <w:rPr>
          <w:rFonts w:ascii="Times New Roman" w:hAnsi="Times New Roman" w:cs="Times New Roman"/>
          <w:sz w:val="24"/>
          <w:szCs w:val="24"/>
        </w:rPr>
        <w:t>this plan also tends to explain the potential outcomes of each of these stages, including the information that is needed to be exchanged under each stage, as well as their core tasks that are required to be performed to complete the project</w:t>
      </w:r>
      <w:r w:rsidR="007D066C" w:rsidRPr="007D066C">
        <w:rPr>
          <w:rFonts w:ascii="Times New Roman" w:hAnsi="Times New Roman" w:cs="Times New Roman"/>
          <w:color w:val="000000"/>
          <w:sz w:val="24"/>
          <w:szCs w:val="24"/>
          <w:shd w:val="clear" w:color="auto" w:fill="FFFFFF"/>
        </w:rPr>
        <w:t xml:space="preserve"> </w:t>
      </w:r>
      <w:r w:rsidR="007D066C">
        <w:rPr>
          <w:rFonts w:ascii="Times New Roman" w:hAnsi="Times New Roman" w:cs="Times New Roman"/>
          <w:color w:val="000000"/>
          <w:sz w:val="24"/>
          <w:szCs w:val="24"/>
          <w:shd w:val="clear" w:color="auto" w:fill="FFFFFF"/>
        </w:rPr>
        <w:t>(</w:t>
      </w:r>
      <w:r w:rsidR="007D066C" w:rsidRPr="007D066C">
        <w:rPr>
          <w:rFonts w:ascii="Times New Roman" w:hAnsi="Times New Roman" w:cs="Times New Roman"/>
          <w:color w:val="000000"/>
          <w:sz w:val="24"/>
          <w:szCs w:val="24"/>
          <w:shd w:val="clear" w:color="auto" w:fill="FFFFFF"/>
        </w:rPr>
        <w:t xml:space="preserve">Fletcher and </w:t>
      </w:r>
      <w:proofErr w:type="spellStart"/>
      <w:r w:rsidR="007D066C" w:rsidRPr="007D066C">
        <w:rPr>
          <w:rFonts w:ascii="Times New Roman" w:hAnsi="Times New Roman" w:cs="Times New Roman"/>
          <w:color w:val="000000"/>
          <w:sz w:val="24"/>
          <w:szCs w:val="24"/>
          <w:shd w:val="clear" w:color="auto" w:fill="FFFFFF"/>
        </w:rPr>
        <w:t>Satchwell</w:t>
      </w:r>
      <w:proofErr w:type="spellEnd"/>
      <w:r w:rsidR="007D066C" w:rsidRPr="007D066C">
        <w:rPr>
          <w:rFonts w:ascii="Times New Roman" w:hAnsi="Times New Roman" w:cs="Times New Roman"/>
          <w:color w:val="000000"/>
          <w:sz w:val="24"/>
          <w:szCs w:val="24"/>
          <w:shd w:val="clear" w:color="auto" w:fill="FFFFFF"/>
        </w:rPr>
        <w:t>, 2019</w:t>
      </w:r>
      <w:r w:rsidR="007D066C">
        <w:rPr>
          <w:rFonts w:ascii="Times New Roman" w:hAnsi="Times New Roman" w:cs="Times New Roman"/>
          <w:color w:val="000000"/>
          <w:sz w:val="24"/>
          <w:szCs w:val="24"/>
          <w:shd w:val="clear" w:color="auto" w:fill="FFFFFF"/>
        </w:rPr>
        <w:t>)</w:t>
      </w:r>
      <w:r w:rsidR="007D066C" w:rsidRPr="007D066C">
        <w:rPr>
          <w:rFonts w:ascii="Times New Roman" w:hAnsi="Times New Roman" w:cs="Times New Roman"/>
          <w:sz w:val="24"/>
          <w:szCs w:val="24"/>
        </w:rPr>
        <w:t>. The details of these stages, including the network of activities that will be performed for this project, have been presented in the below sections of the report.</w:t>
      </w:r>
    </w:p>
    <w:p w14:paraId="0EE9FAD1" w14:textId="2171D8BD" w:rsidR="003E1C2F" w:rsidRPr="005E489E" w:rsidRDefault="003E1C2F" w:rsidP="005E489E">
      <w:pPr>
        <w:pStyle w:val="Heading3"/>
        <w:spacing w:line="480" w:lineRule="auto"/>
        <w:jc w:val="both"/>
        <w:rPr>
          <w:rFonts w:ascii="Times New Roman" w:hAnsi="Times New Roman" w:cs="Times New Roman"/>
          <w:b/>
          <w:bCs/>
          <w:i/>
          <w:iCs/>
          <w:color w:val="000000" w:themeColor="text1"/>
        </w:rPr>
      </w:pPr>
      <w:bookmarkStart w:id="3" w:name="_Toc69391680"/>
      <w:r w:rsidRPr="005E489E">
        <w:rPr>
          <w:rFonts w:ascii="Times New Roman" w:hAnsi="Times New Roman" w:cs="Times New Roman"/>
          <w:b/>
          <w:bCs/>
          <w:i/>
          <w:iCs/>
          <w:color w:val="000000" w:themeColor="text1"/>
        </w:rPr>
        <w:t xml:space="preserve">Strategic </w:t>
      </w:r>
      <w:r w:rsidR="005E489E" w:rsidRPr="005E489E">
        <w:rPr>
          <w:rFonts w:ascii="Times New Roman" w:hAnsi="Times New Roman" w:cs="Times New Roman"/>
          <w:b/>
          <w:bCs/>
          <w:i/>
          <w:iCs/>
          <w:color w:val="000000" w:themeColor="text1"/>
        </w:rPr>
        <w:t>Definition</w:t>
      </w:r>
      <w:bookmarkEnd w:id="3"/>
      <w:r w:rsidR="005E489E" w:rsidRPr="005E489E">
        <w:rPr>
          <w:rFonts w:ascii="Times New Roman" w:hAnsi="Times New Roman" w:cs="Times New Roman"/>
          <w:b/>
          <w:bCs/>
          <w:i/>
          <w:iCs/>
          <w:color w:val="000000" w:themeColor="text1"/>
        </w:rPr>
        <w:t xml:space="preserve"> </w:t>
      </w:r>
    </w:p>
    <w:p w14:paraId="07266D22" w14:textId="4D366D27" w:rsidR="009C5BD1" w:rsidRDefault="00925F89" w:rsidP="009C5BD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Within </w:t>
      </w:r>
      <w:r w:rsidR="00031EA0" w:rsidRPr="00031EA0">
        <w:rPr>
          <w:rFonts w:ascii="Times New Roman" w:hAnsi="Times New Roman" w:cs="Times New Roman"/>
          <w:sz w:val="24"/>
          <w:szCs w:val="24"/>
        </w:rPr>
        <w:t>the RIBA plan of work, the stage related to strategic definition provides the details of the business case of the client, as well as the strategic brief related to the project, which are required to be thoroughly analysed to ensure that they have been appropriately considered and the scope of the project is well-defined</w:t>
      </w:r>
      <w:r w:rsidR="00031EA0" w:rsidRPr="00031EA0">
        <w:rPr>
          <w:rFonts w:ascii="Times New Roman" w:hAnsi="Times New Roman" w:cs="Times New Roman"/>
          <w:color w:val="000000"/>
          <w:sz w:val="24"/>
          <w:szCs w:val="24"/>
          <w:shd w:val="clear" w:color="auto" w:fill="FFFFFF"/>
        </w:rPr>
        <w:t xml:space="preserve"> </w:t>
      </w:r>
      <w:r w:rsidR="00031EA0">
        <w:rPr>
          <w:rFonts w:ascii="Times New Roman" w:hAnsi="Times New Roman" w:cs="Times New Roman"/>
          <w:color w:val="000000"/>
          <w:sz w:val="24"/>
          <w:szCs w:val="24"/>
          <w:shd w:val="clear" w:color="auto" w:fill="FFFFFF"/>
        </w:rPr>
        <w:t>(</w:t>
      </w:r>
      <w:r w:rsidR="00031EA0" w:rsidRPr="00031EA0">
        <w:rPr>
          <w:rFonts w:ascii="Times New Roman" w:hAnsi="Times New Roman" w:cs="Times New Roman"/>
          <w:color w:val="000000"/>
          <w:sz w:val="24"/>
          <w:szCs w:val="24"/>
          <w:shd w:val="clear" w:color="auto" w:fill="FFFFFF"/>
        </w:rPr>
        <w:t>Chen</w:t>
      </w:r>
      <w:r w:rsidR="00031EA0">
        <w:rPr>
          <w:rFonts w:ascii="Times New Roman" w:hAnsi="Times New Roman" w:cs="Times New Roman"/>
          <w:color w:val="000000"/>
          <w:sz w:val="24"/>
          <w:szCs w:val="24"/>
          <w:shd w:val="clear" w:color="auto" w:fill="FFFFFF"/>
        </w:rPr>
        <w:t xml:space="preserve"> et al., 2019)</w:t>
      </w:r>
      <w:r w:rsidR="00031EA0" w:rsidRPr="00031EA0">
        <w:rPr>
          <w:rFonts w:ascii="Times New Roman" w:hAnsi="Times New Roman" w:cs="Times New Roman"/>
          <w:sz w:val="24"/>
          <w:szCs w:val="24"/>
        </w:rPr>
        <w:t>. The potential business case for developing an office building at the selected construction site of the client can be linked to the fact that no other construction building was considered suitable for this site and demand for offices is increasing rapidly in the UK</w:t>
      </w:r>
      <w:r w:rsidR="0088752C" w:rsidRPr="0088752C">
        <w:rPr>
          <w:rFonts w:ascii="Times New Roman" w:hAnsi="Times New Roman" w:cs="Times New Roman"/>
          <w:color w:val="000000"/>
          <w:sz w:val="24"/>
          <w:szCs w:val="24"/>
          <w:shd w:val="clear" w:color="auto" w:fill="FFFFFF"/>
        </w:rPr>
        <w:t xml:space="preserve"> </w:t>
      </w:r>
      <w:r w:rsidR="0088752C">
        <w:rPr>
          <w:rFonts w:ascii="Times New Roman" w:hAnsi="Times New Roman" w:cs="Times New Roman"/>
          <w:color w:val="000000"/>
          <w:sz w:val="24"/>
          <w:szCs w:val="24"/>
          <w:shd w:val="clear" w:color="auto" w:fill="FFFFFF"/>
        </w:rPr>
        <w:t>(</w:t>
      </w:r>
      <w:r w:rsidR="0088752C" w:rsidRPr="0088752C">
        <w:rPr>
          <w:rFonts w:ascii="Times New Roman" w:hAnsi="Times New Roman" w:cs="Times New Roman"/>
          <w:color w:val="000000"/>
          <w:sz w:val="24"/>
          <w:szCs w:val="24"/>
          <w:shd w:val="clear" w:color="auto" w:fill="FFFFFF"/>
        </w:rPr>
        <w:t>Ali, 2020</w:t>
      </w:r>
      <w:r w:rsidR="0088752C">
        <w:rPr>
          <w:rFonts w:ascii="Times New Roman" w:hAnsi="Times New Roman" w:cs="Times New Roman"/>
          <w:color w:val="000000"/>
          <w:sz w:val="24"/>
          <w:szCs w:val="24"/>
          <w:shd w:val="clear" w:color="auto" w:fill="FFFFFF"/>
        </w:rPr>
        <w:t>)</w:t>
      </w:r>
      <w:r w:rsidR="00031EA0" w:rsidRPr="00031EA0">
        <w:rPr>
          <w:rFonts w:ascii="Times New Roman" w:hAnsi="Times New Roman" w:cs="Times New Roman"/>
          <w:sz w:val="24"/>
          <w:szCs w:val="24"/>
        </w:rPr>
        <w:t>. This means that after the completion of this project, the client will be able to earn high profits and revenues by renting office spaces to potential tenants or owners of businesses.</w:t>
      </w:r>
    </w:p>
    <w:p w14:paraId="5C447D90" w14:textId="4A13DA76" w:rsidR="00637653" w:rsidRDefault="00637653" w:rsidP="009C5BD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w:t>
      </w:r>
      <w:r w:rsidR="003A6E1A" w:rsidRPr="003A6E1A">
        <w:rPr>
          <w:rFonts w:ascii="Times New Roman" w:hAnsi="Times New Roman" w:cs="Times New Roman"/>
          <w:sz w:val="24"/>
          <w:szCs w:val="24"/>
        </w:rPr>
        <w:t>as a result, can also help in providing high returns to the funders of this project on their investments. Similarly, as highlighted in the case study, all the project’s budgetary requirements will be met by the funders that the client has approached for constructing an office building on the site. In this regard, experienced consultants will also be appointed for this project in order to ensure the quality of the building and a traditional procurement route will be followed to meet the requirements of the client in the best possible manner</w:t>
      </w:r>
      <w:r w:rsidR="003A6E1A" w:rsidRPr="003A6E1A">
        <w:rPr>
          <w:rFonts w:ascii="Times New Roman" w:hAnsi="Times New Roman" w:cs="Times New Roman"/>
          <w:color w:val="000000"/>
          <w:sz w:val="24"/>
          <w:szCs w:val="24"/>
          <w:shd w:val="clear" w:color="auto" w:fill="FFFFFF"/>
        </w:rPr>
        <w:t xml:space="preserve"> </w:t>
      </w:r>
      <w:r w:rsidR="003A6E1A">
        <w:rPr>
          <w:rFonts w:ascii="Times New Roman" w:hAnsi="Times New Roman" w:cs="Times New Roman"/>
          <w:color w:val="000000"/>
          <w:sz w:val="24"/>
          <w:szCs w:val="24"/>
          <w:shd w:val="clear" w:color="auto" w:fill="FFFFFF"/>
        </w:rPr>
        <w:t>(</w:t>
      </w:r>
      <w:proofErr w:type="spellStart"/>
      <w:r w:rsidR="003A6E1A" w:rsidRPr="003A6E1A">
        <w:rPr>
          <w:rFonts w:ascii="Times New Roman" w:hAnsi="Times New Roman" w:cs="Times New Roman"/>
          <w:color w:val="000000"/>
          <w:sz w:val="24"/>
          <w:szCs w:val="24"/>
          <w:shd w:val="clear" w:color="auto" w:fill="FFFFFF"/>
        </w:rPr>
        <w:t>Naoum</w:t>
      </w:r>
      <w:proofErr w:type="spellEnd"/>
      <w:r w:rsidR="003A6E1A" w:rsidRPr="003A6E1A">
        <w:rPr>
          <w:rFonts w:ascii="Times New Roman" w:hAnsi="Times New Roman" w:cs="Times New Roman"/>
          <w:color w:val="000000"/>
          <w:sz w:val="24"/>
          <w:szCs w:val="24"/>
          <w:shd w:val="clear" w:color="auto" w:fill="FFFFFF"/>
        </w:rPr>
        <w:t xml:space="preserve"> and </w:t>
      </w:r>
      <w:proofErr w:type="spellStart"/>
      <w:r w:rsidR="003A6E1A" w:rsidRPr="003A6E1A">
        <w:rPr>
          <w:rFonts w:ascii="Times New Roman" w:hAnsi="Times New Roman" w:cs="Times New Roman"/>
          <w:color w:val="000000"/>
          <w:sz w:val="24"/>
          <w:szCs w:val="24"/>
          <w:shd w:val="clear" w:color="auto" w:fill="FFFFFF"/>
        </w:rPr>
        <w:t>Egbu</w:t>
      </w:r>
      <w:proofErr w:type="spellEnd"/>
      <w:r w:rsidR="003A6E1A" w:rsidRPr="003A6E1A">
        <w:rPr>
          <w:rFonts w:ascii="Times New Roman" w:hAnsi="Times New Roman" w:cs="Times New Roman"/>
          <w:color w:val="000000"/>
          <w:sz w:val="24"/>
          <w:szCs w:val="24"/>
          <w:shd w:val="clear" w:color="auto" w:fill="FFFFFF"/>
        </w:rPr>
        <w:t>, 2016</w:t>
      </w:r>
      <w:r w:rsidR="003A6E1A">
        <w:rPr>
          <w:rFonts w:ascii="Times New Roman" w:hAnsi="Times New Roman" w:cs="Times New Roman"/>
          <w:color w:val="000000"/>
          <w:sz w:val="24"/>
          <w:szCs w:val="24"/>
          <w:shd w:val="clear" w:color="auto" w:fill="FFFFFF"/>
        </w:rPr>
        <w:t>)</w:t>
      </w:r>
      <w:r w:rsidR="003A6E1A" w:rsidRPr="003A6E1A">
        <w:rPr>
          <w:rFonts w:ascii="Times New Roman" w:hAnsi="Times New Roman" w:cs="Times New Roman"/>
          <w:sz w:val="24"/>
          <w:szCs w:val="24"/>
        </w:rPr>
        <w:t>.</w:t>
      </w:r>
    </w:p>
    <w:p w14:paraId="615062DF" w14:textId="422410A1" w:rsidR="009C5BD1" w:rsidRPr="00A818A3" w:rsidRDefault="009C5BD1" w:rsidP="00A818A3">
      <w:pPr>
        <w:pStyle w:val="Heading3"/>
        <w:spacing w:line="480" w:lineRule="auto"/>
        <w:jc w:val="both"/>
        <w:rPr>
          <w:rFonts w:ascii="Times New Roman" w:hAnsi="Times New Roman" w:cs="Times New Roman"/>
          <w:b/>
          <w:bCs/>
          <w:i/>
          <w:iCs/>
          <w:color w:val="000000" w:themeColor="text1"/>
        </w:rPr>
      </w:pPr>
      <w:bookmarkStart w:id="4" w:name="_Toc69391681"/>
      <w:r w:rsidRPr="00A818A3">
        <w:rPr>
          <w:rFonts w:ascii="Times New Roman" w:hAnsi="Times New Roman" w:cs="Times New Roman"/>
          <w:b/>
          <w:bCs/>
          <w:i/>
          <w:iCs/>
          <w:color w:val="000000" w:themeColor="text1"/>
        </w:rPr>
        <w:t>Preparation and Brief</w:t>
      </w:r>
      <w:bookmarkEnd w:id="4"/>
    </w:p>
    <w:p w14:paraId="345480EB" w14:textId="7071801D" w:rsidR="00925F89" w:rsidRDefault="00D76543" w:rsidP="0012293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6609E">
        <w:rPr>
          <w:rFonts w:ascii="Times New Roman" w:hAnsi="Times New Roman" w:cs="Times New Roman"/>
          <w:sz w:val="24"/>
          <w:szCs w:val="24"/>
        </w:rPr>
        <w:t xml:space="preserve">The </w:t>
      </w:r>
      <w:r w:rsidR="00492428" w:rsidRPr="00492428">
        <w:rPr>
          <w:rFonts w:ascii="Times New Roman" w:hAnsi="Times New Roman" w:cs="Times New Roman"/>
          <w:sz w:val="24"/>
          <w:szCs w:val="24"/>
        </w:rPr>
        <w:t>preparation and brief stage, as outlined under the RIBA plan of work, generally comprises appropriate guidance and information related to the quality aspirations, sustainability outcomes, as well as project outcomes</w:t>
      </w:r>
      <w:r w:rsidR="00060C9F" w:rsidRPr="00060C9F">
        <w:rPr>
          <w:rFonts w:ascii="Times New Roman" w:hAnsi="Times New Roman" w:cs="Times New Roman"/>
          <w:color w:val="000000"/>
          <w:sz w:val="24"/>
          <w:szCs w:val="24"/>
          <w:shd w:val="clear" w:color="auto" w:fill="FFFFFF"/>
        </w:rPr>
        <w:t xml:space="preserve"> </w:t>
      </w:r>
      <w:r w:rsidR="00060C9F">
        <w:rPr>
          <w:rFonts w:ascii="Times New Roman" w:hAnsi="Times New Roman" w:cs="Times New Roman"/>
          <w:color w:val="000000"/>
          <w:sz w:val="24"/>
          <w:szCs w:val="24"/>
          <w:shd w:val="clear" w:color="auto" w:fill="FFFFFF"/>
        </w:rPr>
        <w:t>(</w:t>
      </w:r>
      <w:r w:rsidR="00060C9F" w:rsidRPr="00060C9F">
        <w:rPr>
          <w:rFonts w:ascii="Times New Roman" w:hAnsi="Times New Roman" w:cs="Times New Roman"/>
          <w:color w:val="000000"/>
          <w:sz w:val="24"/>
          <w:szCs w:val="24"/>
          <w:shd w:val="clear" w:color="auto" w:fill="FFFFFF"/>
        </w:rPr>
        <w:t>Holden, 2019</w:t>
      </w:r>
      <w:r w:rsidR="00060C9F">
        <w:rPr>
          <w:rFonts w:ascii="Times New Roman" w:hAnsi="Times New Roman" w:cs="Times New Roman"/>
          <w:color w:val="000000"/>
          <w:sz w:val="24"/>
          <w:szCs w:val="24"/>
          <w:shd w:val="clear" w:color="auto" w:fill="FFFFFF"/>
        </w:rPr>
        <w:t>)</w:t>
      </w:r>
      <w:r w:rsidR="00492428" w:rsidRPr="00492428">
        <w:rPr>
          <w:rFonts w:ascii="Times New Roman" w:hAnsi="Times New Roman" w:cs="Times New Roman"/>
          <w:sz w:val="24"/>
          <w:szCs w:val="24"/>
        </w:rPr>
        <w:t>. This information related to the outcomes and quality aspirations of the current project has been presented below.</w:t>
      </w:r>
    </w:p>
    <w:p w14:paraId="5569CBE0" w14:textId="0E6975FC" w:rsidR="00F43274" w:rsidRDefault="00F43274" w:rsidP="004265BB">
      <w:pPr>
        <w:pStyle w:val="Heading4"/>
        <w:spacing w:line="480" w:lineRule="auto"/>
        <w:jc w:val="both"/>
        <w:rPr>
          <w:rFonts w:ascii="Times New Roman" w:hAnsi="Times New Roman" w:cs="Times New Roman"/>
          <w:color w:val="000000" w:themeColor="text1"/>
          <w:sz w:val="24"/>
          <w:szCs w:val="24"/>
        </w:rPr>
      </w:pPr>
      <w:r w:rsidRPr="004265BB">
        <w:rPr>
          <w:rFonts w:ascii="Times New Roman" w:hAnsi="Times New Roman" w:cs="Times New Roman"/>
          <w:color w:val="000000" w:themeColor="text1"/>
          <w:sz w:val="24"/>
          <w:szCs w:val="24"/>
        </w:rPr>
        <w:t>Appointment of Consultants</w:t>
      </w:r>
    </w:p>
    <w:p w14:paraId="79810776" w14:textId="0D80FAFE" w:rsidR="00654427" w:rsidRDefault="004265BB" w:rsidP="00654427">
      <w:pPr>
        <w:spacing w:line="480" w:lineRule="auto"/>
        <w:ind w:firstLine="720"/>
        <w:jc w:val="both"/>
        <w:rPr>
          <w:rFonts w:ascii="Times New Roman" w:hAnsi="Times New Roman" w:cs="Times New Roman"/>
          <w:sz w:val="24"/>
          <w:szCs w:val="24"/>
        </w:rPr>
      </w:pPr>
      <w:r w:rsidRPr="00DD2CF9">
        <w:rPr>
          <w:rFonts w:ascii="Times New Roman" w:hAnsi="Times New Roman" w:cs="Times New Roman"/>
          <w:sz w:val="24"/>
          <w:szCs w:val="24"/>
        </w:rPr>
        <w:t xml:space="preserve">As </w:t>
      </w:r>
      <w:r w:rsidR="007E6A96" w:rsidRPr="007E6A96">
        <w:rPr>
          <w:rFonts w:ascii="Times New Roman" w:hAnsi="Times New Roman" w:cs="Times New Roman"/>
          <w:sz w:val="24"/>
          <w:szCs w:val="24"/>
        </w:rPr>
        <w:t>highlighted in the case study, the client is interested to appoint key consultants for this project (i.e., services engineer, structural engineer, quantity surveyor, and architect) on a competitive basis. In other words, during the appointment of these consultants, the client has a high preference for maintaining quality rather than the price of these consultants. In this regard, a typical appointment of professional consultants under a given construction project usually comprises a set of terms and conditions that assist in setting out the key obligations of all the parties involved under the project, as well as the different schedules that are attached to them</w:t>
      </w:r>
      <w:r w:rsidR="007E6A96" w:rsidRPr="007E6A96">
        <w:rPr>
          <w:rFonts w:ascii="Times New Roman" w:hAnsi="Times New Roman" w:cs="Times New Roman"/>
          <w:sz w:val="24"/>
          <w:szCs w:val="24"/>
        </w:rPr>
        <w:t xml:space="preserve"> </w:t>
      </w:r>
      <w:r w:rsidR="007E6A96">
        <w:rPr>
          <w:rFonts w:ascii="Times New Roman" w:hAnsi="Times New Roman" w:cs="Times New Roman"/>
          <w:sz w:val="24"/>
          <w:szCs w:val="24"/>
        </w:rPr>
        <w:t>(</w:t>
      </w:r>
      <w:proofErr w:type="spellStart"/>
      <w:r w:rsidR="007E6A96" w:rsidRPr="007E6A96">
        <w:rPr>
          <w:rFonts w:ascii="Times New Roman" w:hAnsi="Times New Roman" w:cs="Times New Roman"/>
          <w:sz w:val="24"/>
          <w:szCs w:val="24"/>
        </w:rPr>
        <w:t>Shariffuddin</w:t>
      </w:r>
      <w:proofErr w:type="spellEnd"/>
      <w:r w:rsidR="007E6A96" w:rsidRPr="007E6A96">
        <w:rPr>
          <w:rFonts w:ascii="Times New Roman" w:hAnsi="Times New Roman" w:cs="Times New Roman"/>
          <w:sz w:val="24"/>
          <w:szCs w:val="24"/>
        </w:rPr>
        <w:t xml:space="preserve"> and </w:t>
      </w:r>
      <w:proofErr w:type="spellStart"/>
      <w:r w:rsidR="007E6A96" w:rsidRPr="007E6A96">
        <w:rPr>
          <w:rFonts w:ascii="Times New Roman" w:hAnsi="Times New Roman" w:cs="Times New Roman"/>
          <w:sz w:val="24"/>
          <w:szCs w:val="24"/>
        </w:rPr>
        <w:t>Abidin</w:t>
      </w:r>
      <w:proofErr w:type="spellEnd"/>
      <w:r w:rsidR="007E6A96" w:rsidRPr="007E6A96">
        <w:rPr>
          <w:rFonts w:ascii="Times New Roman" w:hAnsi="Times New Roman" w:cs="Times New Roman"/>
          <w:sz w:val="24"/>
          <w:szCs w:val="24"/>
        </w:rPr>
        <w:t>, 2017</w:t>
      </w:r>
      <w:r w:rsidR="007E6A96">
        <w:rPr>
          <w:rFonts w:ascii="Times New Roman" w:hAnsi="Times New Roman" w:cs="Times New Roman"/>
          <w:sz w:val="24"/>
          <w:szCs w:val="24"/>
        </w:rPr>
        <w:t>)</w:t>
      </w:r>
      <w:r w:rsidR="007E6A96" w:rsidRPr="007E6A96">
        <w:rPr>
          <w:rFonts w:ascii="Times New Roman" w:hAnsi="Times New Roman" w:cs="Times New Roman"/>
          <w:sz w:val="24"/>
          <w:szCs w:val="24"/>
        </w:rPr>
        <w:t>.</w:t>
      </w:r>
    </w:p>
    <w:p w14:paraId="7EE00E6C" w14:textId="28B96C07" w:rsidR="004265BB" w:rsidRPr="00DD2CF9" w:rsidRDefault="00542002" w:rsidP="006544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w:t>
      </w:r>
      <w:r w:rsidR="005A19A4" w:rsidRPr="005A19A4">
        <w:rPr>
          <w:rFonts w:ascii="Times New Roman" w:hAnsi="Times New Roman" w:cs="Times New Roman"/>
          <w:sz w:val="24"/>
          <w:szCs w:val="24"/>
        </w:rPr>
        <w:t xml:space="preserve">schedules generally comprise the scope of services that provides the details of the list of services that are required from the professional consultants during the project. One way to appoint experienced consultants who can help in enhancing the quality of the project is based on </w:t>
      </w:r>
      <w:r w:rsidR="005A19A4" w:rsidRPr="005A19A4">
        <w:rPr>
          <w:rFonts w:ascii="Times New Roman" w:hAnsi="Times New Roman" w:cs="Times New Roman"/>
          <w:sz w:val="24"/>
          <w:szCs w:val="24"/>
        </w:rPr>
        <w:lastRenderedPageBreak/>
        <w:t>utilizing a standard form of appointment. This form of appointment is typically published by a professional body (or any other organization) that might be connected with the engineering and construction sector</w:t>
      </w:r>
      <w:r w:rsidR="00811356" w:rsidRPr="00811356">
        <w:rPr>
          <w:rFonts w:ascii="Times New Roman" w:hAnsi="Times New Roman" w:cs="Times New Roman"/>
          <w:color w:val="000000"/>
          <w:sz w:val="24"/>
          <w:szCs w:val="24"/>
          <w:shd w:val="clear" w:color="auto" w:fill="FFFFFF"/>
        </w:rPr>
        <w:t xml:space="preserve"> </w:t>
      </w:r>
      <w:r w:rsidR="00811356">
        <w:rPr>
          <w:rFonts w:ascii="Times New Roman" w:hAnsi="Times New Roman" w:cs="Times New Roman"/>
          <w:color w:val="000000"/>
          <w:sz w:val="24"/>
          <w:szCs w:val="24"/>
          <w:shd w:val="clear" w:color="auto" w:fill="FFFFFF"/>
        </w:rPr>
        <w:t>(</w:t>
      </w:r>
      <w:r w:rsidR="00811356" w:rsidRPr="00811356">
        <w:rPr>
          <w:rFonts w:ascii="Times New Roman" w:hAnsi="Times New Roman" w:cs="Times New Roman"/>
          <w:color w:val="000000"/>
          <w:sz w:val="24"/>
          <w:szCs w:val="24"/>
          <w:shd w:val="clear" w:color="auto" w:fill="FFFFFF"/>
        </w:rPr>
        <w:t>Designing Buildings Ltd, 2020</w:t>
      </w:r>
      <w:r w:rsidR="00811356">
        <w:rPr>
          <w:rFonts w:ascii="Times New Roman" w:hAnsi="Times New Roman" w:cs="Times New Roman"/>
          <w:color w:val="000000"/>
          <w:sz w:val="24"/>
          <w:szCs w:val="24"/>
          <w:shd w:val="clear" w:color="auto" w:fill="FFFFFF"/>
        </w:rPr>
        <w:t>)</w:t>
      </w:r>
      <w:r w:rsidR="005A19A4" w:rsidRPr="005A19A4">
        <w:rPr>
          <w:rFonts w:ascii="Times New Roman" w:hAnsi="Times New Roman" w:cs="Times New Roman"/>
          <w:sz w:val="24"/>
          <w:szCs w:val="24"/>
        </w:rPr>
        <w:t>. These professional bodies can assist the client in finding the right and experienced consultants that can help in meeting all the project’s requirements. Alternatively, a bespoke form of appointment can also be utilized by the client to proceed with the construction project which is generally drafted by the legal adviser of the client to reflect the client’s requirements (such as maintaining quality) in a given project</w:t>
      </w:r>
      <w:r w:rsidR="000159CC" w:rsidRPr="000159CC">
        <w:rPr>
          <w:rFonts w:ascii="Times New Roman" w:hAnsi="Times New Roman" w:cs="Times New Roman"/>
          <w:color w:val="000000"/>
          <w:sz w:val="24"/>
          <w:szCs w:val="24"/>
          <w:shd w:val="clear" w:color="auto" w:fill="FFFFFF"/>
        </w:rPr>
        <w:t xml:space="preserve"> </w:t>
      </w:r>
      <w:r w:rsidR="000159CC">
        <w:rPr>
          <w:rFonts w:ascii="Times New Roman" w:hAnsi="Times New Roman" w:cs="Times New Roman"/>
          <w:color w:val="000000"/>
          <w:sz w:val="24"/>
          <w:szCs w:val="24"/>
          <w:shd w:val="clear" w:color="auto" w:fill="FFFFFF"/>
        </w:rPr>
        <w:t>(</w:t>
      </w:r>
      <w:r w:rsidR="000159CC" w:rsidRPr="000159CC">
        <w:rPr>
          <w:rFonts w:ascii="Times New Roman" w:hAnsi="Times New Roman" w:cs="Times New Roman"/>
          <w:color w:val="000000"/>
          <w:sz w:val="24"/>
          <w:szCs w:val="24"/>
          <w:shd w:val="clear" w:color="auto" w:fill="FFFFFF"/>
        </w:rPr>
        <w:t>Choudhry, 2016</w:t>
      </w:r>
      <w:r w:rsidR="000159CC">
        <w:rPr>
          <w:rFonts w:ascii="Times New Roman" w:hAnsi="Times New Roman" w:cs="Times New Roman"/>
          <w:color w:val="000000"/>
          <w:sz w:val="24"/>
          <w:szCs w:val="24"/>
          <w:shd w:val="clear" w:color="auto" w:fill="FFFFFF"/>
        </w:rPr>
        <w:t>)</w:t>
      </w:r>
      <w:r w:rsidR="005A19A4" w:rsidRPr="005A19A4">
        <w:rPr>
          <w:rFonts w:ascii="Times New Roman" w:hAnsi="Times New Roman" w:cs="Times New Roman"/>
          <w:sz w:val="24"/>
          <w:szCs w:val="24"/>
        </w:rPr>
        <w:t>.</w:t>
      </w:r>
    </w:p>
    <w:p w14:paraId="448264F8" w14:textId="18B37467" w:rsidR="004265BB" w:rsidRPr="00E52AB2" w:rsidRDefault="00654427" w:rsidP="00E52AB2">
      <w:pPr>
        <w:pStyle w:val="Heading4"/>
        <w:spacing w:line="480" w:lineRule="auto"/>
        <w:jc w:val="both"/>
        <w:rPr>
          <w:rFonts w:ascii="Times New Roman" w:hAnsi="Times New Roman" w:cs="Times New Roman"/>
          <w:color w:val="000000" w:themeColor="text1"/>
          <w:sz w:val="24"/>
          <w:szCs w:val="24"/>
        </w:rPr>
      </w:pPr>
      <w:r w:rsidRPr="00E52AB2">
        <w:rPr>
          <w:rFonts w:ascii="Times New Roman" w:hAnsi="Times New Roman" w:cs="Times New Roman"/>
          <w:color w:val="000000" w:themeColor="text1"/>
          <w:sz w:val="24"/>
          <w:szCs w:val="24"/>
        </w:rPr>
        <w:t xml:space="preserve">Traditional Route </w:t>
      </w:r>
      <w:r w:rsidR="00E52AB2" w:rsidRPr="00E52AB2">
        <w:rPr>
          <w:rFonts w:ascii="Times New Roman" w:hAnsi="Times New Roman" w:cs="Times New Roman"/>
          <w:color w:val="000000" w:themeColor="text1"/>
          <w:sz w:val="24"/>
          <w:szCs w:val="24"/>
        </w:rPr>
        <w:t>for</w:t>
      </w:r>
      <w:r w:rsidRPr="00E52AB2">
        <w:rPr>
          <w:rFonts w:ascii="Times New Roman" w:hAnsi="Times New Roman" w:cs="Times New Roman"/>
          <w:color w:val="000000" w:themeColor="text1"/>
          <w:sz w:val="24"/>
          <w:szCs w:val="24"/>
        </w:rPr>
        <w:t xml:space="preserve"> Procurement</w:t>
      </w:r>
    </w:p>
    <w:p w14:paraId="339F4482" w14:textId="6B9FFE31" w:rsidR="008508C7" w:rsidRDefault="00831409" w:rsidP="00DA6B14">
      <w:pPr>
        <w:spacing w:line="48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In</w:t>
      </w:r>
      <w:r w:rsidR="00E52AB2">
        <w:rPr>
          <w:rFonts w:ascii="Times New Roman" w:hAnsi="Times New Roman" w:cs="Times New Roman"/>
          <w:color w:val="000000" w:themeColor="text1"/>
          <w:sz w:val="24"/>
          <w:szCs w:val="24"/>
          <w:shd w:val="clear" w:color="auto" w:fill="FFFFFF"/>
        </w:rPr>
        <w:t xml:space="preserve"> </w:t>
      </w:r>
      <w:r w:rsidRPr="00831409">
        <w:rPr>
          <w:rFonts w:ascii="Times New Roman" w:hAnsi="Times New Roman" w:cs="Times New Roman"/>
          <w:color w:val="000000" w:themeColor="text1"/>
          <w:sz w:val="24"/>
          <w:szCs w:val="24"/>
          <w:shd w:val="clear" w:color="auto" w:fill="FFFFFF"/>
        </w:rPr>
        <w:t>the case study, it has been mentioned that a traditional route has been preferred by the client in order to proceed with the construction programme related to developing an office building. Under the traditional approach related to procurement, the design work associated with the project is typically separated from the construction work</w:t>
      </w:r>
      <w:r w:rsidR="00C04D09" w:rsidRPr="00C04D09">
        <w:rPr>
          <w:rFonts w:ascii="Times New Roman" w:hAnsi="Times New Roman" w:cs="Times New Roman"/>
          <w:color w:val="000000"/>
          <w:sz w:val="24"/>
          <w:szCs w:val="24"/>
          <w:shd w:val="clear" w:color="auto" w:fill="FFFFFF"/>
        </w:rPr>
        <w:t xml:space="preserve"> </w:t>
      </w:r>
      <w:r w:rsidR="00C04D09">
        <w:rPr>
          <w:rFonts w:ascii="Times New Roman" w:hAnsi="Times New Roman" w:cs="Times New Roman"/>
          <w:color w:val="000000"/>
          <w:sz w:val="24"/>
          <w:szCs w:val="24"/>
          <w:shd w:val="clear" w:color="auto" w:fill="FFFFFF"/>
        </w:rPr>
        <w:t>(</w:t>
      </w:r>
      <w:proofErr w:type="spellStart"/>
      <w:r w:rsidR="00C04D09" w:rsidRPr="00C04D09">
        <w:rPr>
          <w:rFonts w:ascii="Times New Roman" w:hAnsi="Times New Roman" w:cs="Times New Roman"/>
          <w:color w:val="000000"/>
          <w:sz w:val="24"/>
          <w:szCs w:val="24"/>
          <w:shd w:val="clear" w:color="auto" w:fill="FFFFFF"/>
        </w:rPr>
        <w:t>Gottschling</w:t>
      </w:r>
      <w:proofErr w:type="spellEnd"/>
      <w:r w:rsidR="00C04D09" w:rsidRPr="00C04D09">
        <w:rPr>
          <w:rFonts w:ascii="Times New Roman" w:hAnsi="Times New Roman" w:cs="Times New Roman"/>
          <w:color w:val="000000"/>
          <w:sz w:val="24"/>
          <w:szCs w:val="24"/>
          <w:shd w:val="clear" w:color="auto" w:fill="FFFFFF"/>
        </w:rPr>
        <w:t>, 2018</w:t>
      </w:r>
      <w:r w:rsidR="00C04D09">
        <w:rPr>
          <w:rFonts w:ascii="Times New Roman" w:hAnsi="Times New Roman" w:cs="Times New Roman"/>
          <w:color w:val="000000"/>
          <w:sz w:val="24"/>
          <w:szCs w:val="24"/>
          <w:shd w:val="clear" w:color="auto" w:fill="FFFFFF"/>
        </w:rPr>
        <w:t>)</w:t>
      </w:r>
      <w:r w:rsidRPr="00831409">
        <w:rPr>
          <w:rFonts w:ascii="Times New Roman" w:hAnsi="Times New Roman" w:cs="Times New Roman"/>
          <w:color w:val="000000" w:themeColor="text1"/>
          <w:sz w:val="24"/>
          <w:szCs w:val="24"/>
          <w:shd w:val="clear" w:color="auto" w:fill="FFFFFF"/>
        </w:rPr>
        <w:t>. In this approach, the client or the developer can appoint an architect for completing the design and producing the building as per the given specifications or requirements which can also be based on achieving sustainability outcomes. An example of this can include the use of solar panels on the office building to generate renewable energy</w:t>
      </w:r>
      <w:r w:rsidR="0008721E" w:rsidRPr="0008721E">
        <w:rPr>
          <w:rFonts w:ascii="Times New Roman" w:hAnsi="Times New Roman" w:cs="Times New Roman"/>
          <w:color w:val="000000"/>
          <w:sz w:val="24"/>
          <w:szCs w:val="24"/>
          <w:shd w:val="clear" w:color="auto" w:fill="FFFFFF"/>
        </w:rPr>
        <w:t xml:space="preserve"> </w:t>
      </w:r>
      <w:r w:rsidR="0008721E">
        <w:rPr>
          <w:rFonts w:ascii="Times New Roman" w:hAnsi="Times New Roman" w:cs="Times New Roman"/>
          <w:color w:val="000000"/>
          <w:sz w:val="24"/>
          <w:szCs w:val="24"/>
          <w:shd w:val="clear" w:color="auto" w:fill="FFFFFF"/>
        </w:rPr>
        <w:t>(</w:t>
      </w:r>
      <w:r w:rsidR="0008721E" w:rsidRPr="0008721E">
        <w:rPr>
          <w:rFonts w:ascii="Times New Roman" w:hAnsi="Times New Roman" w:cs="Times New Roman"/>
          <w:color w:val="000000"/>
          <w:sz w:val="24"/>
          <w:szCs w:val="24"/>
          <w:shd w:val="clear" w:color="auto" w:fill="FFFFFF"/>
        </w:rPr>
        <w:t>Kale</w:t>
      </w:r>
      <w:r w:rsidR="0008721E">
        <w:rPr>
          <w:rFonts w:ascii="Times New Roman" w:hAnsi="Times New Roman" w:cs="Times New Roman"/>
          <w:color w:val="000000"/>
          <w:sz w:val="24"/>
          <w:szCs w:val="24"/>
          <w:shd w:val="clear" w:color="auto" w:fill="FFFFFF"/>
        </w:rPr>
        <w:t xml:space="preserve"> et al., 2016)</w:t>
      </w:r>
      <w:r w:rsidRPr="00831409">
        <w:rPr>
          <w:rFonts w:ascii="Times New Roman" w:hAnsi="Times New Roman" w:cs="Times New Roman"/>
          <w:color w:val="000000" w:themeColor="text1"/>
          <w:sz w:val="24"/>
          <w:szCs w:val="24"/>
          <w:shd w:val="clear" w:color="auto" w:fill="FFFFFF"/>
        </w:rPr>
        <w:t>.</w:t>
      </w:r>
    </w:p>
    <w:p w14:paraId="183AE2E2" w14:textId="7DF5BF2B" w:rsidR="00DA6B14" w:rsidRDefault="00E91C57" w:rsidP="00DA6B14">
      <w:pPr>
        <w:spacing w:line="48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In </w:t>
      </w:r>
      <w:r w:rsidR="00CD3B6D" w:rsidRPr="00CD3B6D">
        <w:rPr>
          <w:rFonts w:ascii="Times New Roman" w:hAnsi="Times New Roman" w:cs="Times New Roman"/>
          <w:color w:val="000000" w:themeColor="text1"/>
          <w:sz w:val="24"/>
          <w:szCs w:val="24"/>
          <w:shd w:val="clear" w:color="auto" w:fill="FFFFFF"/>
        </w:rPr>
        <w:t>addition to this, a consultant team is also appointed while utilizing the traditional route for taking control of the cost and design of the construction project. After the completion of the project's design, the client also tenders to appoint a contractor while using the traditional route for carrying out all construction work that is required to complete the project</w:t>
      </w:r>
      <w:r w:rsidR="00F74BFA" w:rsidRPr="00F74BFA">
        <w:rPr>
          <w:rFonts w:ascii="Times New Roman" w:hAnsi="Times New Roman" w:cs="Times New Roman"/>
          <w:color w:val="000000"/>
          <w:sz w:val="24"/>
          <w:szCs w:val="24"/>
          <w:shd w:val="clear" w:color="auto" w:fill="FFFFFF"/>
        </w:rPr>
        <w:t xml:space="preserve"> </w:t>
      </w:r>
      <w:r w:rsidR="00F74BFA">
        <w:rPr>
          <w:rFonts w:ascii="Times New Roman" w:hAnsi="Times New Roman" w:cs="Times New Roman"/>
          <w:color w:val="000000"/>
          <w:sz w:val="24"/>
          <w:szCs w:val="24"/>
          <w:shd w:val="clear" w:color="auto" w:fill="FFFFFF"/>
        </w:rPr>
        <w:t>(</w:t>
      </w:r>
      <w:r w:rsidR="00F74BFA" w:rsidRPr="00F74BFA">
        <w:rPr>
          <w:rFonts w:ascii="Times New Roman" w:hAnsi="Times New Roman" w:cs="Times New Roman"/>
          <w:color w:val="000000"/>
          <w:sz w:val="24"/>
          <w:szCs w:val="24"/>
          <w:shd w:val="clear" w:color="auto" w:fill="FFFFFF"/>
        </w:rPr>
        <w:t>Goel, 2016</w:t>
      </w:r>
      <w:r w:rsidR="00F74BFA">
        <w:rPr>
          <w:rFonts w:ascii="Times New Roman" w:hAnsi="Times New Roman" w:cs="Times New Roman"/>
          <w:color w:val="000000"/>
          <w:sz w:val="24"/>
          <w:szCs w:val="24"/>
          <w:shd w:val="clear" w:color="auto" w:fill="FFFFFF"/>
        </w:rPr>
        <w:t>)</w:t>
      </w:r>
      <w:r w:rsidR="00CD3B6D" w:rsidRPr="00CD3B6D">
        <w:rPr>
          <w:rFonts w:ascii="Times New Roman" w:hAnsi="Times New Roman" w:cs="Times New Roman"/>
          <w:color w:val="000000" w:themeColor="text1"/>
          <w:sz w:val="24"/>
          <w:szCs w:val="24"/>
          <w:shd w:val="clear" w:color="auto" w:fill="FFFFFF"/>
        </w:rPr>
        <w:t xml:space="preserve">. In the case study, it has been mentioned that the main contractor will be appointed while pursuing the </w:t>
      </w:r>
      <w:r w:rsidR="00CD3B6D" w:rsidRPr="00CD3B6D">
        <w:rPr>
          <w:rFonts w:ascii="Times New Roman" w:hAnsi="Times New Roman" w:cs="Times New Roman"/>
          <w:color w:val="000000" w:themeColor="text1"/>
          <w:sz w:val="24"/>
          <w:szCs w:val="24"/>
          <w:shd w:val="clear" w:color="auto" w:fill="FFFFFF"/>
        </w:rPr>
        <w:lastRenderedPageBreak/>
        <w:t>traditional route after competitive tender based on bills of quantities, drawings, as well as other standard documents related to the project.</w:t>
      </w:r>
    </w:p>
    <w:p w14:paraId="630AD834" w14:textId="710705FA" w:rsidR="00DA6B14" w:rsidRDefault="00DA6B14" w:rsidP="003F4379">
      <w:pPr>
        <w:pStyle w:val="Heading4"/>
        <w:spacing w:line="480" w:lineRule="auto"/>
        <w:jc w:val="both"/>
        <w:rPr>
          <w:rFonts w:ascii="Times New Roman" w:hAnsi="Times New Roman" w:cs="Times New Roman"/>
          <w:color w:val="000000" w:themeColor="text1"/>
          <w:sz w:val="24"/>
          <w:szCs w:val="24"/>
        </w:rPr>
      </w:pPr>
      <w:r w:rsidRPr="003F4379">
        <w:rPr>
          <w:rFonts w:ascii="Times New Roman" w:hAnsi="Times New Roman" w:cs="Times New Roman"/>
          <w:color w:val="000000" w:themeColor="text1"/>
          <w:sz w:val="24"/>
          <w:szCs w:val="24"/>
        </w:rPr>
        <w:t>Contract</w:t>
      </w:r>
      <w:r w:rsidR="00CF20B2" w:rsidRPr="003F4379">
        <w:rPr>
          <w:rFonts w:ascii="Times New Roman" w:hAnsi="Times New Roman" w:cs="Times New Roman"/>
          <w:color w:val="000000" w:themeColor="text1"/>
          <w:sz w:val="24"/>
          <w:szCs w:val="24"/>
        </w:rPr>
        <w:t xml:space="preserve"> for Preparatory Work</w:t>
      </w:r>
    </w:p>
    <w:p w14:paraId="6A66C969" w14:textId="120B1726" w:rsidR="00E8531B" w:rsidRDefault="00CD38B4" w:rsidP="00E2773A">
      <w:pPr>
        <w:spacing w:line="48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It</w:t>
      </w:r>
      <w:r w:rsidR="001745D8" w:rsidRPr="008508C7">
        <w:rPr>
          <w:rFonts w:ascii="Times New Roman" w:hAnsi="Times New Roman" w:cs="Times New Roman"/>
          <w:color w:val="000000" w:themeColor="text1"/>
          <w:sz w:val="24"/>
          <w:szCs w:val="24"/>
          <w:shd w:val="clear" w:color="auto" w:fill="FFFFFF"/>
        </w:rPr>
        <w:t xml:space="preserve"> </w:t>
      </w:r>
      <w:r w:rsidRPr="00CD38B4">
        <w:rPr>
          <w:rFonts w:ascii="Times New Roman" w:hAnsi="Times New Roman" w:cs="Times New Roman"/>
          <w:color w:val="000000" w:themeColor="text1"/>
          <w:sz w:val="24"/>
          <w:szCs w:val="24"/>
          <w:shd w:val="clear" w:color="auto" w:fill="FFFFFF"/>
        </w:rPr>
        <w:t>has been highlighted in the case study that a separate contract for conducting preparatory work will be prepared for the construction project, which will provide the details of perimeter fencing, demolition, and work at the entrance. In this regard, to prepare the fencing for securing the perimeter where the construction work will be performed, the site boundaries will be defined. This also includes deciding about the type of fencing that will be utilized to reduce public risk. For the current project, metal hoarding will be used which can be described as a type of fencing that is usually considered ideal under those projects that require the need to secure the construction site for a long period</w:t>
      </w:r>
      <w:r w:rsidR="00456F92" w:rsidRPr="00456F92">
        <w:rPr>
          <w:rFonts w:ascii="Times New Roman" w:hAnsi="Times New Roman" w:cs="Times New Roman"/>
          <w:color w:val="000000"/>
          <w:sz w:val="24"/>
          <w:szCs w:val="24"/>
          <w:shd w:val="clear" w:color="auto" w:fill="FFFFFF"/>
        </w:rPr>
        <w:t xml:space="preserve"> </w:t>
      </w:r>
      <w:r w:rsidR="00456F92">
        <w:rPr>
          <w:rFonts w:ascii="Times New Roman" w:hAnsi="Times New Roman" w:cs="Times New Roman"/>
          <w:color w:val="000000"/>
          <w:sz w:val="24"/>
          <w:szCs w:val="24"/>
          <w:shd w:val="clear" w:color="auto" w:fill="FFFFFF"/>
        </w:rPr>
        <w:t>(</w:t>
      </w:r>
      <w:r w:rsidR="00456F92" w:rsidRPr="00456F92">
        <w:rPr>
          <w:rFonts w:ascii="Times New Roman" w:hAnsi="Times New Roman" w:cs="Times New Roman"/>
          <w:color w:val="000000"/>
          <w:sz w:val="24"/>
          <w:szCs w:val="24"/>
          <w:shd w:val="clear" w:color="auto" w:fill="FFFFFF"/>
        </w:rPr>
        <w:t>Pallet and Filip, 2018</w:t>
      </w:r>
      <w:r w:rsidR="00456F92">
        <w:rPr>
          <w:rFonts w:ascii="Times New Roman" w:hAnsi="Times New Roman" w:cs="Times New Roman"/>
          <w:color w:val="000000"/>
          <w:sz w:val="24"/>
          <w:szCs w:val="24"/>
          <w:shd w:val="clear" w:color="auto" w:fill="FFFFFF"/>
        </w:rPr>
        <w:t>)</w:t>
      </w:r>
      <w:r w:rsidRPr="00CD38B4">
        <w:rPr>
          <w:rFonts w:ascii="Times New Roman" w:hAnsi="Times New Roman" w:cs="Times New Roman"/>
          <w:color w:val="000000" w:themeColor="text1"/>
          <w:sz w:val="24"/>
          <w:szCs w:val="24"/>
          <w:shd w:val="clear" w:color="auto" w:fill="FFFFFF"/>
        </w:rPr>
        <w:t>. On the other hand, the mechanical demolition technique will be utilized under the current project that typically comprises the use of powered mobile plants, including bulldozers, loaders, cranes, and excavators</w:t>
      </w:r>
      <w:r w:rsidRPr="00CD38B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proofErr w:type="spellStart"/>
      <w:r w:rsidRPr="00CD38B4">
        <w:rPr>
          <w:rFonts w:ascii="Times New Roman" w:hAnsi="Times New Roman" w:cs="Times New Roman"/>
          <w:color w:val="000000"/>
          <w:sz w:val="24"/>
          <w:szCs w:val="24"/>
          <w:shd w:val="clear" w:color="auto" w:fill="FFFFFF"/>
        </w:rPr>
        <w:t>Gálvez-Martos</w:t>
      </w:r>
      <w:proofErr w:type="spellEnd"/>
      <w:r>
        <w:rPr>
          <w:rFonts w:ascii="Times New Roman" w:hAnsi="Times New Roman" w:cs="Times New Roman"/>
          <w:color w:val="000000"/>
          <w:sz w:val="24"/>
          <w:szCs w:val="24"/>
          <w:shd w:val="clear" w:color="auto" w:fill="FFFFFF"/>
        </w:rPr>
        <w:t xml:space="preserve"> et al., 2018)</w:t>
      </w:r>
      <w:r w:rsidRPr="00CD38B4">
        <w:rPr>
          <w:rFonts w:ascii="Times New Roman" w:hAnsi="Times New Roman" w:cs="Times New Roman"/>
          <w:color w:val="000000" w:themeColor="text1"/>
          <w:sz w:val="24"/>
          <w:szCs w:val="24"/>
          <w:shd w:val="clear" w:color="auto" w:fill="FFFFFF"/>
        </w:rPr>
        <w:t>.</w:t>
      </w:r>
    </w:p>
    <w:p w14:paraId="2D56CA6E" w14:textId="7CA1CE3B" w:rsidR="00E2773A" w:rsidRDefault="00E2773A" w:rsidP="00E2773A">
      <w:pPr>
        <w:pStyle w:val="Heading3"/>
        <w:spacing w:line="480" w:lineRule="auto"/>
        <w:jc w:val="both"/>
        <w:rPr>
          <w:rFonts w:ascii="Times New Roman" w:hAnsi="Times New Roman" w:cs="Times New Roman"/>
          <w:b/>
          <w:bCs/>
          <w:i/>
          <w:iCs/>
          <w:color w:val="000000" w:themeColor="text1"/>
        </w:rPr>
      </w:pPr>
      <w:bookmarkStart w:id="5" w:name="_Toc69391682"/>
      <w:r w:rsidRPr="00E2773A">
        <w:rPr>
          <w:rFonts w:ascii="Times New Roman" w:hAnsi="Times New Roman" w:cs="Times New Roman"/>
          <w:b/>
          <w:bCs/>
          <w:i/>
          <w:iCs/>
          <w:color w:val="000000" w:themeColor="text1"/>
        </w:rPr>
        <w:t>Architectural Concepts</w:t>
      </w:r>
      <w:bookmarkEnd w:id="5"/>
    </w:p>
    <w:p w14:paraId="6671AD1C" w14:textId="403D40C8" w:rsidR="001C5029" w:rsidRDefault="002639E1" w:rsidP="00793390">
      <w:pPr>
        <w:spacing w:line="480" w:lineRule="auto"/>
        <w:ind w:firstLine="720"/>
        <w:jc w:val="both"/>
        <w:rPr>
          <w:rFonts w:ascii="Times New Roman" w:hAnsi="Times New Roman" w:cs="Times New Roman"/>
          <w:color w:val="000000" w:themeColor="text1"/>
          <w:sz w:val="24"/>
          <w:szCs w:val="24"/>
          <w:shd w:val="clear" w:color="auto" w:fill="FFFFFF"/>
        </w:rPr>
      </w:pPr>
      <w:r w:rsidRPr="00793390">
        <w:rPr>
          <w:rFonts w:ascii="Times New Roman" w:hAnsi="Times New Roman" w:cs="Times New Roman"/>
          <w:color w:val="000000" w:themeColor="text1"/>
          <w:sz w:val="24"/>
          <w:szCs w:val="24"/>
          <w:shd w:val="clear" w:color="auto" w:fill="FFFFFF"/>
        </w:rPr>
        <w:t xml:space="preserve">In </w:t>
      </w:r>
      <w:r w:rsidR="00833D8B" w:rsidRPr="00833D8B">
        <w:rPr>
          <w:rFonts w:ascii="Times New Roman" w:hAnsi="Times New Roman" w:cs="Times New Roman"/>
          <w:color w:val="000000" w:themeColor="text1"/>
          <w:sz w:val="24"/>
          <w:szCs w:val="24"/>
          <w:shd w:val="clear" w:color="auto" w:fill="FFFFFF"/>
        </w:rPr>
        <w:t>order to produce the architectural concepts related to the current project that is based on constructing an office building for the client, the important milestones and activities related to this construction project have been provided below in a form of a bar chart. These milestones and activities have been prepared to meet the strategic engineering requirements of the project and they are also appropriately aligned with the outline specification, project strategies, and cost plan.</w:t>
      </w:r>
    </w:p>
    <w:p w14:paraId="08EB2216" w14:textId="3F8748E9" w:rsidR="00075C59" w:rsidRDefault="00075C59" w:rsidP="00793390">
      <w:pPr>
        <w:spacing w:line="480" w:lineRule="auto"/>
        <w:ind w:firstLine="720"/>
        <w:jc w:val="both"/>
        <w:rPr>
          <w:rFonts w:ascii="Times New Roman" w:hAnsi="Times New Roman" w:cs="Times New Roman"/>
          <w:color w:val="000000" w:themeColor="text1"/>
          <w:sz w:val="24"/>
          <w:szCs w:val="24"/>
          <w:shd w:val="clear" w:color="auto" w:fill="FFFFFF"/>
        </w:rPr>
      </w:pPr>
    </w:p>
    <w:p w14:paraId="4404DED9" w14:textId="09E5FA42" w:rsidR="00075C59" w:rsidRDefault="00075C59" w:rsidP="00793390">
      <w:pPr>
        <w:spacing w:line="480" w:lineRule="auto"/>
        <w:ind w:firstLine="720"/>
        <w:jc w:val="both"/>
        <w:rPr>
          <w:rFonts w:ascii="Times New Roman" w:hAnsi="Times New Roman" w:cs="Times New Roman"/>
          <w:color w:val="000000" w:themeColor="text1"/>
          <w:sz w:val="24"/>
          <w:szCs w:val="24"/>
          <w:shd w:val="clear" w:color="auto" w:fill="FFFFFF"/>
        </w:rPr>
      </w:pPr>
    </w:p>
    <w:p w14:paraId="56BE7E22" w14:textId="77777777" w:rsidR="00075C59" w:rsidRDefault="00075C59" w:rsidP="00793390">
      <w:pPr>
        <w:spacing w:line="480" w:lineRule="auto"/>
        <w:ind w:firstLine="720"/>
        <w:jc w:val="both"/>
        <w:rPr>
          <w:rFonts w:ascii="Times New Roman" w:hAnsi="Times New Roman" w:cs="Times New Roman"/>
          <w:color w:val="000000" w:themeColor="text1"/>
          <w:sz w:val="24"/>
          <w:szCs w:val="24"/>
          <w:shd w:val="clear" w:color="auto" w:fill="FFFFFF"/>
        </w:rPr>
      </w:pPr>
    </w:p>
    <w:tbl>
      <w:tblPr>
        <w:tblStyle w:val="TableGrid"/>
        <w:tblW w:w="10255" w:type="dxa"/>
        <w:jc w:val="center"/>
        <w:tblLayout w:type="fixed"/>
        <w:tblLook w:val="04A0" w:firstRow="1" w:lastRow="0" w:firstColumn="1" w:lastColumn="0" w:noHBand="0" w:noVBand="1"/>
      </w:tblPr>
      <w:tblGrid>
        <w:gridCol w:w="2065"/>
        <w:gridCol w:w="720"/>
        <w:gridCol w:w="720"/>
        <w:gridCol w:w="630"/>
        <w:gridCol w:w="630"/>
        <w:gridCol w:w="720"/>
        <w:gridCol w:w="630"/>
        <w:gridCol w:w="630"/>
        <w:gridCol w:w="630"/>
        <w:gridCol w:w="540"/>
        <w:gridCol w:w="630"/>
        <w:gridCol w:w="900"/>
        <w:gridCol w:w="810"/>
      </w:tblGrid>
      <w:tr w:rsidR="00D60D33" w14:paraId="3170C397" w14:textId="77777777" w:rsidTr="0028742F">
        <w:trPr>
          <w:jc w:val="center"/>
        </w:trPr>
        <w:tc>
          <w:tcPr>
            <w:tcW w:w="2065" w:type="dxa"/>
            <w:vMerge w:val="restart"/>
          </w:tcPr>
          <w:p w14:paraId="747A27FA" w14:textId="22EAC8E0" w:rsidR="00D60D33" w:rsidRDefault="00D60D33" w:rsidP="008D67C7">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Milestones</w:t>
            </w:r>
          </w:p>
        </w:tc>
        <w:tc>
          <w:tcPr>
            <w:tcW w:w="8190" w:type="dxa"/>
            <w:gridSpan w:val="12"/>
          </w:tcPr>
          <w:p w14:paraId="0D5C8541" w14:textId="0DF0ECBF" w:rsidR="00D60D33" w:rsidRDefault="00D60D33" w:rsidP="008D67C7">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Scheduled Dates</w:t>
            </w:r>
          </w:p>
        </w:tc>
      </w:tr>
      <w:tr w:rsidR="0028742F" w14:paraId="5BE7C26D" w14:textId="4EFF766E" w:rsidTr="0028742F">
        <w:trPr>
          <w:jc w:val="center"/>
        </w:trPr>
        <w:tc>
          <w:tcPr>
            <w:tcW w:w="2065" w:type="dxa"/>
            <w:vMerge/>
          </w:tcPr>
          <w:p w14:paraId="33EE421B" w14:textId="6759D305" w:rsidR="00D60D33" w:rsidRDefault="00D60D33" w:rsidP="008D67C7">
            <w:pPr>
              <w:jc w:val="both"/>
              <w:rPr>
                <w:rFonts w:ascii="Times New Roman" w:hAnsi="Times New Roman" w:cs="Times New Roman"/>
                <w:color w:val="000000" w:themeColor="text1"/>
                <w:sz w:val="24"/>
                <w:szCs w:val="24"/>
                <w:shd w:val="clear" w:color="auto" w:fill="FFFFFF"/>
              </w:rPr>
            </w:pPr>
          </w:p>
        </w:tc>
        <w:tc>
          <w:tcPr>
            <w:tcW w:w="720" w:type="dxa"/>
          </w:tcPr>
          <w:p w14:paraId="566AD7DB" w14:textId="1636A838" w:rsidR="00D60D33" w:rsidRDefault="005E387B" w:rsidP="008D67C7">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May</w:t>
            </w:r>
          </w:p>
        </w:tc>
        <w:tc>
          <w:tcPr>
            <w:tcW w:w="720" w:type="dxa"/>
          </w:tcPr>
          <w:p w14:paraId="51F1F61D" w14:textId="5914E80D" w:rsidR="00D60D33" w:rsidRDefault="005E387B" w:rsidP="008D67C7">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June</w:t>
            </w:r>
          </w:p>
        </w:tc>
        <w:tc>
          <w:tcPr>
            <w:tcW w:w="630" w:type="dxa"/>
          </w:tcPr>
          <w:p w14:paraId="6D6ABD62" w14:textId="2E61DA21" w:rsidR="00D60D33" w:rsidRDefault="005E387B" w:rsidP="008D67C7">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July</w:t>
            </w:r>
          </w:p>
        </w:tc>
        <w:tc>
          <w:tcPr>
            <w:tcW w:w="630" w:type="dxa"/>
          </w:tcPr>
          <w:p w14:paraId="73107A29" w14:textId="6363682C" w:rsidR="00D60D33" w:rsidRDefault="00D60D33" w:rsidP="008D67C7">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w:t>
            </w:r>
            <w:r w:rsidR="005E387B">
              <w:rPr>
                <w:rFonts w:ascii="Times New Roman" w:hAnsi="Times New Roman" w:cs="Times New Roman"/>
                <w:color w:val="000000" w:themeColor="text1"/>
                <w:sz w:val="24"/>
                <w:szCs w:val="24"/>
                <w:shd w:val="clear" w:color="auto" w:fill="FFFFFF"/>
              </w:rPr>
              <w:t>ug</w:t>
            </w:r>
          </w:p>
        </w:tc>
        <w:tc>
          <w:tcPr>
            <w:tcW w:w="720" w:type="dxa"/>
          </w:tcPr>
          <w:p w14:paraId="3BFC6814" w14:textId="26F86004" w:rsidR="00D60D33" w:rsidRDefault="0028742F" w:rsidP="008D67C7">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Sept</w:t>
            </w:r>
          </w:p>
        </w:tc>
        <w:tc>
          <w:tcPr>
            <w:tcW w:w="630" w:type="dxa"/>
          </w:tcPr>
          <w:p w14:paraId="77E7FD63" w14:textId="08B7CFC8" w:rsidR="00D60D33" w:rsidRDefault="0028742F" w:rsidP="008D67C7">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Oct</w:t>
            </w:r>
          </w:p>
        </w:tc>
        <w:tc>
          <w:tcPr>
            <w:tcW w:w="630" w:type="dxa"/>
          </w:tcPr>
          <w:p w14:paraId="0E43E3CA" w14:textId="2A476490" w:rsidR="00D60D33" w:rsidRDefault="0028742F" w:rsidP="008D67C7">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Nov</w:t>
            </w:r>
          </w:p>
        </w:tc>
        <w:tc>
          <w:tcPr>
            <w:tcW w:w="630" w:type="dxa"/>
          </w:tcPr>
          <w:p w14:paraId="09A6C4EA" w14:textId="07FA8295" w:rsidR="00D60D33" w:rsidRDefault="0028742F" w:rsidP="008D67C7">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Dec</w:t>
            </w:r>
          </w:p>
        </w:tc>
        <w:tc>
          <w:tcPr>
            <w:tcW w:w="540" w:type="dxa"/>
          </w:tcPr>
          <w:p w14:paraId="257927DB" w14:textId="67E206FF" w:rsidR="00D60D33" w:rsidRDefault="0028742F" w:rsidP="008D67C7">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Jan</w:t>
            </w:r>
          </w:p>
        </w:tc>
        <w:tc>
          <w:tcPr>
            <w:tcW w:w="630" w:type="dxa"/>
          </w:tcPr>
          <w:p w14:paraId="39270036" w14:textId="502BCF6E" w:rsidR="00D60D33" w:rsidRDefault="0028742F" w:rsidP="008D67C7">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Feb</w:t>
            </w:r>
          </w:p>
        </w:tc>
        <w:tc>
          <w:tcPr>
            <w:tcW w:w="900" w:type="dxa"/>
          </w:tcPr>
          <w:p w14:paraId="35B9168F" w14:textId="759878BA" w:rsidR="00D60D33" w:rsidRDefault="0028742F" w:rsidP="008D67C7">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March</w:t>
            </w:r>
          </w:p>
        </w:tc>
        <w:tc>
          <w:tcPr>
            <w:tcW w:w="810" w:type="dxa"/>
          </w:tcPr>
          <w:p w14:paraId="396F3D3E" w14:textId="6CF5D026" w:rsidR="00D60D33" w:rsidRDefault="0028742F" w:rsidP="008D67C7">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April</w:t>
            </w:r>
          </w:p>
        </w:tc>
      </w:tr>
      <w:tr w:rsidR="0028742F" w14:paraId="4E0DAC13" w14:textId="77777777" w:rsidTr="00020F1B">
        <w:trPr>
          <w:jc w:val="center"/>
        </w:trPr>
        <w:tc>
          <w:tcPr>
            <w:tcW w:w="2065" w:type="dxa"/>
          </w:tcPr>
          <w:p w14:paraId="16502E80" w14:textId="1B7B56DD" w:rsidR="005E387B" w:rsidRDefault="00DE71BC" w:rsidP="00DE71BC">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 </w:t>
            </w:r>
            <w:r w:rsidR="0028742F">
              <w:rPr>
                <w:rFonts w:ascii="Times New Roman" w:hAnsi="Times New Roman" w:cs="Times New Roman"/>
                <w:color w:val="000000" w:themeColor="text1"/>
                <w:sz w:val="24"/>
                <w:szCs w:val="24"/>
                <w:shd w:val="clear" w:color="auto" w:fill="FFFFFF"/>
              </w:rPr>
              <w:t xml:space="preserve">Strategic </w:t>
            </w:r>
            <w:r w:rsidR="008D67C7">
              <w:rPr>
                <w:rFonts w:ascii="Times New Roman" w:hAnsi="Times New Roman" w:cs="Times New Roman"/>
                <w:color w:val="000000" w:themeColor="text1"/>
                <w:sz w:val="24"/>
                <w:szCs w:val="24"/>
                <w:shd w:val="clear" w:color="auto" w:fill="FFFFFF"/>
              </w:rPr>
              <w:t>d</w:t>
            </w:r>
            <w:r w:rsidR="0028742F">
              <w:rPr>
                <w:rFonts w:ascii="Times New Roman" w:hAnsi="Times New Roman" w:cs="Times New Roman"/>
                <w:color w:val="000000" w:themeColor="text1"/>
                <w:sz w:val="24"/>
                <w:szCs w:val="24"/>
                <w:shd w:val="clear" w:color="auto" w:fill="FFFFFF"/>
              </w:rPr>
              <w:t>efinition</w:t>
            </w:r>
          </w:p>
        </w:tc>
        <w:tc>
          <w:tcPr>
            <w:tcW w:w="720" w:type="dxa"/>
            <w:shd w:val="clear" w:color="auto" w:fill="A8D08D" w:themeFill="accent6" w:themeFillTint="99"/>
          </w:tcPr>
          <w:p w14:paraId="1D1493C8" w14:textId="77777777" w:rsidR="005E387B" w:rsidRDefault="005E387B" w:rsidP="008D67C7">
            <w:pPr>
              <w:jc w:val="center"/>
              <w:rPr>
                <w:rFonts w:ascii="Times New Roman" w:hAnsi="Times New Roman" w:cs="Times New Roman"/>
                <w:color w:val="000000" w:themeColor="text1"/>
                <w:sz w:val="24"/>
                <w:szCs w:val="24"/>
                <w:shd w:val="clear" w:color="auto" w:fill="FFFFFF"/>
              </w:rPr>
            </w:pPr>
          </w:p>
        </w:tc>
        <w:tc>
          <w:tcPr>
            <w:tcW w:w="720" w:type="dxa"/>
          </w:tcPr>
          <w:p w14:paraId="39762ABC" w14:textId="77777777" w:rsidR="005E387B" w:rsidRDefault="005E387B" w:rsidP="008D67C7">
            <w:pPr>
              <w:jc w:val="center"/>
              <w:rPr>
                <w:rFonts w:ascii="Times New Roman" w:hAnsi="Times New Roman" w:cs="Times New Roman"/>
                <w:color w:val="000000" w:themeColor="text1"/>
                <w:sz w:val="24"/>
                <w:szCs w:val="24"/>
                <w:shd w:val="clear" w:color="auto" w:fill="FFFFFF"/>
              </w:rPr>
            </w:pPr>
          </w:p>
        </w:tc>
        <w:tc>
          <w:tcPr>
            <w:tcW w:w="630" w:type="dxa"/>
          </w:tcPr>
          <w:p w14:paraId="0552484A" w14:textId="77777777" w:rsidR="005E387B" w:rsidRDefault="005E387B" w:rsidP="008D67C7">
            <w:pPr>
              <w:jc w:val="center"/>
              <w:rPr>
                <w:rFonts w:ascii="Times New Roman" w:hAnsi="Times New Roman" w:cs="Times New Roman"/>
                <w:color w:val="000000" w:themeColor="text1"/>
                <w:sz w:val="24"/>
                <w:szCs w:val="24"/>
                <w:shd w:val="clear" w:color="auto" w:fill="FFFFFF"/>
              </w:rPr>
            </w:pPr>
          </w:p>
        </w:tc>
        <w:tc>
          <w:tcPr>
            <w:tcW w:w="630" w:type="dxa"/>
          </w:tcPr>
          <w:p w14:paraId="40ABF821" w14:textId="77777777" w:rsidR="005E387B" w:rsidRDefault="005E387B" w:rsidP="008D67C7">
            <w:pPr>
              <w:jc w:val="center"/>
              <w:rPr>
                <w:rFonts w:ascii="Times New Roman" w:hAnsi="Times New Roman" w:cs="Times New Roman"/>
                <w:color w:val="000000" w:themeColor="text1"/>
                <w:sz w:val="24"/>
                <w:szCs w:val="24"/>
                <w:shd w:val="clear" w:color="auto" w:fill="FFFFFF"/>
              </w:rPr>
            </w:pPr>
          </w:p>
        </w:tc>
        <w:tc>
          <w:tcPr>
            <w:tcW w:w="720" w:type="dxa"/>
          </w:tcPr>
          <w:p w14:paraId="205ADB23" w14:textId="77777777" w:rsidR="005E387B" w:rsidRDefault="005E387B" w:rsidP="008D67C7">
            <w:pPr>
              <w:jc w:val="center"/>
              <w:rPr>
                <w:rFonts w:ascii="Times New Roman" w:hAnsi="Times New Roman" w:cs="Times New Roman"/>
                <w:color w:val="000000" w:themeColor="text1"/>
                <w:sz w:val="24"/>
                <w:szCs w:val="24"/>
                <w:shd w:val="clear" w:color="auto" w:fill="FFFFFF"/>
              </w:rPr>
            </w:pPr>
          </w:p>
        </w:tc>
        <w:tc>
          <w:tcPr>
            <w:tcW w:w="630" w:type="dxa"/>
          </w:tcPr>
          <w:p w14:paraId="58959CB0" w14:textId="77777777" w:rsidR="005E387B" w:rsidRDefault="005E387B" w:rsidP="008D67C7">
            <w:pPr>
              <w:jc w:val="center"/>
              <w:rPr>
                <w:rFonts w:ascii="Times New Roman" w:hAnsi="Times New Roman" w:cs="Times New Roman"/>
                <w:color w:val="000000" w:themeColor="text1"/>
                <w:sz w:val="24"/>
                <w:szCs w:val="24"/>
                <w:shd w:val="clear" w:color="auto" w:fill="FFFFFF"/>
              </w:rPr>
            </w:pPr>
          </w:p>
        </w:tc>
        <w:tc>
          <w:tcPr>
            <w:tcW w:w="630" w:type="dxa"/>
          </w:tcPr>
          <w:p w14:paraId="7EA8F702" w14:textId="77777777" w:rsidR="005E387B" w:rsidRDefault="005E387B" w:rsidP="008D67C7">
            <w:pPr>
              <w:jc w:val="center"/>
              <w:rPr>
                <w:rFonts w:ascii="Times New Roman" w:hAnsi="Times New Roman" w:cs="Times New Roman"/>
                <w:color w:val="000000" w:themeColor="text1"/>
                <w:sz w:val="24"/>
                <w:szCs w:val="24"/>
                <w:shd w:val="clear" w:color="auto" w:fill="FFFFFF"/>
              </w:rPr>
            </w:pPr>
          </w:p>
        </w:tc>
        <w:tc>
          <w:tcPr>
            <w:tcW w:w="630" w:type="dxa"/>
          </w:tcPr>
          <w:p w14:paraId="3318F739" w14:textId="77777777" w:rsidR="005E387B" w:rsidRDefault="005E387B" w:rsidP="008D67C7">
            <w:pPr>
              <w:jc w:val="center"/>
              <w:rPr>
                <w:rFonts w:ascii="Times New Roman" w:hAnsi="Times New Roman" w:cs="Times New Roman"/>
                <w:color w:val="000000" w:themeColor="text1"/>
                <w:sz w:val="24"/>
                <w:szCs w:val="24"/>
                <w:shd w:val="clear" w:color="auto" w:fill="FFFFFF"/>
              </w:rPr>
            </w:pPr>
          </w:p>
        </w:tc>
        <w:tc>
          <w:tcPr>
            <w:tcW w:w="540" w:type="dxa"/>
          </w:tcPr>
          <w:p w14:paraId="5FD103F9" w14:textId="77777777" w:rsidR="005E387B" w:rsidRDefault="005E387B" w:rsidP="008D67C7">
            <w:pPr>
              <w:jc w:val="center"/>
              <w:rPr>
                <w:rFonts w:ascii="Times New Roman" w:hAnsi="Times New Roman" w:cs="Times New Roman"/>
                <w:color w:val="000000" w:themeColor="text1"/>
                <w:sz w:val="24"/>
                <w:szCs w:val="24"/>
                <w:shd w:val="clear" w:color="auto" w:fill="FFFFFF"/>
              </w:rPr>
            </w:pPr>
          </w:p>
        </w:tc>
        <w:tc>
          <w:tcPr>
            <w:tcW w:w="630" w:type="dxa"/>
          </w:tcPr>
          <w:p w14:paraId="70923F1F"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900" w:type="dxa"/>
          </w:tcPr>
          <w:p w14:paraId="358C7608" w14:textId="77777777" w:rsidR="005E387B" w:rsidRDefault="005E387B" w:rsidP="008D67C7">
            <w:pPr>
              <w:jc w:val="center"/>
              <w:rPr>
                <w:rFonts w:ascii="Times New Roman" w:hAnsi="Times New Roman" w:cs="Times New Roman"/>
                <w:color w:val="000000" w:themeColor="text1"/>
                <w:sz w:val="24"/>
                <w:szCs w:val="24"/>
                <w:shd w:val="clear" w:color="auto" w:fill="FFFFFF"/>
              </w:rPr>
            </w:pPr>
          </w:p>
        </w:tc>
        <w:tc>
          <w:tcPr>
            <w:tcW w:w="810" w:type="dxa"/>
          </w:tcPr>
          <w:p w14:paraId="6898EECA" w14:textId="77777777" w:rsidR="005E387B" w:rsidRDefault="005E387B" w:rsidP="008D67C7">
            <w:pPr>
              <w:jc w:val="center"/>
              <w:rPr>
                <w:rFonts w:ascii="Times New Roman" w:hAnsi="Times New Roman" w:cs="Times New Roman"/>
                <w:color w:val="000000" w:themeColor="text1"/>
                <w:sz w:val="24"/>
                <w:szCs w:val="24"/>
                <w:shd w:val="clear" w:color="auto" w:fill="FFFFFF"/>
              </w:rPr>
            </w:pPr>
          </w:p>
        </w:tc>
      </w:tr>
      <w:tr w:rsidR="0028742F" w14:paraId="2A1E32A2" w14:textId="77777777" w:rsidTr="00020F1B">
        <w:trPr>
          <w:jc w:val="center"/>
        </w:trPr>
        <w:tc>
          <w:tcPr>
            <w:tcW w:w="2065" w:type="dxa"/>
          </w:tcPr>
          <w:p w14:paraId="0909792F" w14:textId="35157EC2" w:rsidR="005E387B" w:rsidRDefault="00DE71BC" w:rsidP="008D67C7">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w:t>
            </w:r>
            <w:r w:rsidR="008D67C7">
              <w:rPr>
                <w:rFonts w:ascii="Times New Roman" w:hAnsi="Times New Roman" w:cs="Times New Roman"/>
                <w:color w:val="000000" w:themeColor="text1"/>
                <w:sz w:val="24"/>
                <w:szCs w:val="24"/>
                <w:shd w:val="clear" w:color="auto" w:fill="FFFFFF"/>
              </w:rPr>
              <w:t>Briefing and preparation</w:t>
            </w:r>
          </w:p>
        </w:tc>
        <w:tc>
          <w:tcPr>
            <w:tcW w:w="720" w:type="dxa"/>
            <w:shd w:val="clear" w:color="auto" w:fill="A8D08D" w:themeFill="accent6" w:themeFillTint="99"/>
          </w:tcPr>
          <w:p w14:paraId="4B7AB952"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3E244FF0"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tcPr>
          <w:p w14:paraId="121B792A"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tcPr>
          <w:p w14:paraId="430404F8"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720" w:type="dxa"/>
          </w:tcPr>
          <w:p w14:paraId="0C3F673A"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tcPr>
          <w:p w14:paraId="7767DA55"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tcPr>
          <w:p w14:paraId="662FECE8"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tcPr>
          <w:p w14:paraId="57A06E33"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540" w:type="dxa"/>
          </w:tcPr>
          <w:p w14:paraId="40B08646"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tcPr>
          <w:p w14:paraId="4F1C0CE9"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900" w:type="dxa"/>
          </w:tcPr>
          <w:p w14:paraId="02282C8D"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810" w:type="dxa"/>
          </w:tcPr>
          <w:p w14:paraId="5A41D1E5" w14:textId="77777777" w:rsidR="005E387B" w:rsidRDefault="005E387B" w:rsidP="008D67C7">
            <w:pPr>
              <w:rPr>
                <w:rFonts w:ascii="Times New Roman" w:hAnsi="Times New Roman" w:cs="Times New Roman"/>
                <w:color w:val="000000" w:themeColor="text1"/>
                <w:sz w:val="24"/>
                <w:szCs w:val="24"/>
                <w:shd w:val="clear" w:color="auto" w:fill="FFFFFF"/>
              </w:rPr>
            </w:pPr>
          </w:p>
        </w:tc>
      </w:tr>
      <w:tr w:rsidR="0028742F" w14:paraId="31EC6BEA" w14:textId="77777777" w:rsidTr="00020F1B">
        <w:trPr>
          <w:jc w:val="center"/>
        </w:trPr>
        <w:tc>
          <w:tcPr>
            <w:tcW w:w="2065" w:type="dxa"/>
          </w:tcPr>
          <w:p w14:paraId="7D95B183" w14:textId="15A2A85E" w:rsidR="005E387B" w:rsidRDefault="00DE71BC" w:rsidP="008D67C7">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w:t>
            </w:r>
            <w:r w:rsidR="008D67C7">
              <w:rPr>
                <w:rFonts w:ascii="Times New Roman" w:hAnsi="Times New Roman" w:cs="Times New Roman"/>
                <w:color w:val="000000" w:themeColor="text1"/>
                <w:sz w:val="24"/>
                <w:szCs w:val="24"/>
                <w:shd w:val="clear" w:color="auto" w:fill="FFFFFF"/>
              </w:rPr>
              <w:t>Appointment of consultants</w:t>
            </w:r>
          </w:p>
        </w:tc>
        <w:tc>
          <w:tcPr>
            <w:tcW w:w="720" w:type="dxa"/>
            <w:shd w:val="clear" w:color="auto" w:fill="A8D08D" w:themeFill="accent6" w:themeFillTint="99"/>
          </w:tcPr>
          <w:p w14:paraId="72C7E4D3"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79A264C4"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tcPr>
          <w:p w14:paraId="6600A59E"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tcPr>
          <w:p w14:paraId="41DE8653"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720" w:type="dxa"/>
          </w:tcPr>
          <w:p w14:paraId="10D3F586"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tcPr>
          <w:p w14:paraId="2E7EC137"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tcPr>
          <w:p w14:paraId="4FC722E9"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tcPr>
          <w:p w14:paraId="25932CDF"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540" w:type="dxa"/>
          </w:tcPr>
          <w:p w14:paraId="1A2D33E4"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tcPr>
          <w:p w14:paraId="532C733D"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900" w:type="dxa"/>
          </w:tcPr>
          <w:p w14:paraId="6B4DDAF3"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810" w:type="dxa"/>
          </w:tcPr>
          <w:p w14:paraId="24D59CC8" w14:textId="77777777" w:rsidR="005E387B" w:rsidRDefault="005E387B" w:rsidP="008D67C7">
            <w:pPr>
              <w:rPr>
                <w:rFonts w:ascii="Times New Roman" w:hAnsi="Times New Roman" w:cs="Times New Roman"/>
                <w:color w:val="000000" w:themeColor="text1"/>
                <w:sz w:val="24"/>
                <w:szCs w:val="24"/>
                <w:shd w:val="clear" w:color="auto" w:fill="FFFFFF"/>
              </w:rPr>
            </w:pPr>
          </w:p>
        </w:tc>
      </w:tr>
      <w:tr w:rsidR="0028742F" w14:paraId="048995F1" w14:textId="77777777" w:rsidTr="00020F1B">
        <w:trPr>
          <w:jc w:val="center"/>
        </w:trPr>
        <w:tc>
          <w:tcPr>
            <w:tcW w:w="2065" w:type="dxa"/>
          </w:tcPr>
          <w:p w14:paraId="79B4619C" w14:textId="52D8C6FC" w:rsidR="005E387B" w:rsidRDefault="00DE71BC" w:rsidP="008D67C7">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4. </w:t>
            </w:r>
            <w:r w:rsidR="008D67C7">
              <w:rPr>
                <w:rFonts w:ascii="Times New Roman" w:hAnsi="Times New Roman" w:cs="Times New Roman"/>
                <w:color w:val="000000" w:themeColor="text1"/>
                <w:sz w:val="24"/>
                <w:szCs w:val="24"/>
                <w:shd w:val="clear" w:color="auto" w:fill="FFFFFF"/>
              </w:rPr>
              <w:t>Obtaining commitment from the funders</w:t>
            </w:r>
          </w:p>
        </w:tc>
        <w:tc>
          <w:tcPr>
            <w:tcW w:w="720" w:type="dxa"/>
            <w:shd w:val="clear" w:color="auto" w:fill="A8D08D" w:themeFill="accent6" w:themeFillTint="99"/>
          </w:tcPr>
          <w:p w14:paraId="181199C2"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76445328"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363721C3"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tcPr>
          <w:p w14:paraId="7C1715F8"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720" w:type="dxa"/>
          </w:tcPr>
          <w:p w14:paraId="1CB2CD06"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tcPr>
          <w:p w14:paraId="12701176"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tcPr>
          <w:p w14:paraId="705A8AC5"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tcPr>
          <w:p w14:paraId="5C8A9C87"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540" w:type="dxa"/>
          </w:tcPr>
          <w:p w14:paraId="4CA3D5B6"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tcPr>
          <w:p w14:paraId="444A8BD2"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900" w:type="dxa"/>
          </w:tcPr>
          <w:p w14:paraId="7AE2D5EC"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810" w:type="dxa"/>
          </w:tcPr>
          <w:p w14:paraId="6B35A862" w14:textId="77777777" w:rsidR="005E387B" w:rsidRDefault="005E387B" w:rsidP="008D67C7">
            <w:pPr>
              <w:rPr>
                <w:rFonts w:ascii="Times New Roman" w:hAnsi="Times New Roman" w:cs="Times New Roman"/>
                <w:color w:val="000000" w:themeColor="text1"/>
                <w:sz w:val="24"/>
                <w:szCs w:val="24"/>
                <w:shd w:val="clear" w:color="auto" w:fill="FFFFFF"/>
              </w:rPr>
            </w:pPr>
          </w:p>
        </w:tc>
      </w:tr>
      <w:tr w:rsidR="0028742F" w14:paraId="71A89F1D" w14:textId="77777777" w:rsidTr="00020F1B">
        <w:trPr>
          <w:jc w:val="center"/>
        </w:trPr>
        <w:tc>
          <w:tcPr>
            <w:tcW w:w="2065" w:type="dxa"/>
          </w:tcPr>
          <w:p w14:paraId="20AD3D76" w14:textId="5A8C88FA" w:rsidR="005E387B" w:rsidRDefault="00DE71BC" w:rsidP="008D67C7">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5. </w:t>
            </w:r>
            <w:r w:rsidR="008D67C7">
              <w:rPr>
                <w:rFonts w:ascii="Times New Roman" w:hAnsi="Times New Roman" w:cs="Times New Roman"/>
                <w:color w:val="000000" w:themeColor="text1"/>
                <w:sz w:val="24"/>
                <w:szCs w:val="24"/>
                <w:shd w:val="clear" w:color="auto" w:fill="FFFFFF"/>
              </w:rPr>
              <w:t>Considering alternate arrangements for procurement</w:t>
            </w:r>
          </w:p>
        </w:tc>
        <w:tc>
          <w:tcPr>
            <w:tcW w:w="720" w:type="dxa"/>
            <w:shd w:val="clear" w:color="auto" w:fill="A8D08D" w:themeFill="accent6" w:themeFillTint="99"/>
          </w:tcPr>
          <w:p w14:paraId="311BAABD"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0D71EA75"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663C3D27"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tcPr>
          <w:p w14:paraId="3002F948"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720" w:type="dxa"/>
          </w:tcPr>
          <w:p w14:paraId="7D21F926"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tcPr>
          <w:p w14:paraId="1B601746"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tcPr>
          <w:p w14:paraId="5069A4A2"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tcPr>
          <w:p w14:paraId="7FDDAA46"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540" w:type="dxa"/>
          </w:tcPr>
          <w:p w14:paraId="75DA2DF2"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tcPr>
          <w:p w14:paraId="4E219A1E"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900" w:type="dxa"/>
          </w:tcPr>
          <w:p w14:paraId="7A225ED1"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810" w:type="dxa"/>
          </w:tcPr>
          <w:p w14:paraId="139C63AD" w14:textId="77777777" w:rsidR="005E387B" w:rsidRDefault="005E387B" w:rsidP="008D67C7">
            <w:pPr>
              <w:rPr>
                <w:rFonts w:ascii="Times New Roman" w:hAnsi="Times New Roman" w:cs="Times New Roman"/>
                <w:color w:val="000000" w:themeColor="text1"/>
                <w:sz w:val="24"/>
                <w:szCs w:val="24"/>
                <w:shd w:val="clear" w:color="auto" w:fill="FFFFFF"/>
              </w:rPr>
            </w:pPr>
          </w:p>
        </w:tc>
      </w:tr>
      <w:tr w:rsidR="0028742F" w14:paraId="2FF59E3F" w14:textId="77777777" w:rsidTr="00020F1B">
        <w:trPr>
          <w:jc w:val="center"/>
        </w:trPr>
        <w:tc>
          <w:tcPr>
            <w:tcW w:w="2065" w:type="dxa"/>
          </w:tcPr>
          <w:p w14:paraId="7C67C92D" w14:textId="19273F67" w:rsidR="005E387B" w:rsidRDefault="00DE71BC" w:rsidP="008D67C7">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6. </w:t>
            </w:r>
            <w:r w:rsidR="008D67C7">
              <w:rPr>
                <w:rFonts w:ascii="Times New Roman" w:hAnsi="Times New Roman" w:cs="Times New Roman"/>
                <w:color w:val="000000" w:themeColor="text1"/>
                <w:sz w:val="24"/>
                <w:szCs w:val="24"/>
                <w:shd w:val="clear" w:color="auto" w:fill="FFFFFF"/>
              </w:rPr>
              <w:t>Selecting traditional route</w:t>
            </w:r>
          </w:p>
        </w:tc>
        <w:tc>
          <w:tcPr>
            <w:tcW w:w="720" w:type="dxa"/>
            <w:shd w:val="clear" w:color="auto" w:fill="A8D08D" w:themeFill="accent6" w:themeFillTint="99"/>
          </w:tcPr>
          <w:p w14:paraId="349DC606"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23C2A5A1"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7D58D5F8"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tcPr>
          <w:p w14:paraId="54158C0B"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720" w:type="dxa"/>
          </w:tcPr>
          <w:p w14:paraId="59AA7310"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tcPr>
          <w:p w14:paraId="7B0D0A52"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tcPr>
          <w:p w14:paraId="3E51E001"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tcPr>
          <w:p w14:paraId="660B55B6"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540" w:type="dxa"/>
          </w:tcPr>
          <w:p w14:paraId="5BE40EAB"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630" w:type="dxa"/>
          </w:tcPr>
          <w:p w14:paraId="57139102"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900" w:type="dxa"/>
          </w:tcPr>
          <w:p w14:paraId="24AEE03B" w14:textId="77777777" w:rsidR="005E387B" w:rsidRDefault="005E387B" w:rsidP="008D67C7">
            <w:pPr>
              <w:rPr>
                <w:rFonts w:ascii="Times New Roman" w:hAnsi="Times New Roman" w:cs="Times New Roman"/>
                <w:color w:val="000000" w:themeColor="text1"/>
                <w:sz w:val="24"/>
                <w:szCs w:val="24"/>
                <w:shd w:val="clear" w:color="auto" w:fill="FFFFFF"/>
              </w:rPr>
            </w:pPr>
          </w:p>
        </w:tc>
        <w:tc>
          <w:tcPr>
            <w:tcW w:w="810" w:type="dxa"/>
          </w:tcPr>
          <w:p w14:paraId="63DCFD7D" w14:textId="77777777" w:rsidR="005E387B" w:rsidRDefault="005E387B" w:rsidP="008D67C7">
            <w:pPr>
              <w:rPr>
                <w:rFonts w:ascii="Times New Roman" w:hAnsi="Times New Roman" w:cs="Times New Roman"/>
                <w:color w:val="000000" w:themeColor="text1"/>
                <w:sz w:val="24"/>
                <w:szCs w:val="24"/>
                <w:shd w:val="clear" w:color="auto" w:fill="FFFFFF"/>
              </w:rPr>
            </w:pPr>
          </w:p>
        </w:tc>
      </w:tr>
      <w:tr w:rsidR="004B0794" w14:paraId="76942320" w14:textId="77777777" w:rsidTr="004B0794">
        <w:trPr>
          <w:jc w:val="center"/>
        </w:trPr>
        <w:tc>
          <w:tcPr>
            <w:tcW w:w="2065" w:type="dxa"/>
          </w:tcPr>
          <w:p w14:paraId="53039F59" w14:textId="4EFB0DC6"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 Finalizing the selection of consultants</w:t>
            </w:r>
          </w:p>
        </w:tc>
        <w:tc>
          <w:tcPr>
            <w:tcW w:w="720" w:type="dxa"/>
          </w:tcPr>
          <w:p w14:paraId="4D04F7D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52A3E8A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75209BA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EFFC80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35A9B2A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A3758C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854C4C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70D9F8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60AE798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07813D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399D1D7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5B80C861"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77B9745D" w14:textId="77777777" w:rsidTr="004B0794">
        <w:trPr>
          <w:jc w:val="center"/>
        </w:trPr>
        <w:tc>
          <w:tcPr>
            <w:tcW w:w="2065" w:type="dxa"/>
          </w:tcPr>
          <w:p w14:paraId="26C56288" w14:textId="6ED66CF7"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8. Applying for permission planning</w:t>
            </w:r>
          </w:p>
        </w:tc>
        <w:tc>
          <w:tcPr>
            <w:tcW w:w="720" w:type="dxa"/>
          </w:tcPr>
          <w:p w14:paraId="7D61B79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28CC56C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4229B1C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4964D4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251F6DC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1C3C5C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E877CF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ED224D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5EDC116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B94EA1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5AE58BB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332D9BA9"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798BFFCE" w14:textId="77777777" w:rsidTr="004B0794">
        <w:trPr>
          <w:jc w:val="center"/>
        </w:trPr>
        <w:tc>
          <w:tcPr>
            <w:tcW w:w="2065" w:type="dxa"/>
          </w:tcPr>
          <w:p w14:paraId="567D2A20" w14:textId="5A317D75"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9. Applying for building regulations approval.</w:t>
            </w:r>
          </w:p>
        </w:tc>
        <w:tc>
          <w:tcPr>
            <w:tcW w:w="720" w:type="dxa"/>
          </w:tcPr>
          <w:p w14:paraId="1AC5F12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36C0613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0D5E803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D69231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4573AE7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1F8591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F7F26C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C00064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67FCA12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1C0836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317E05D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4AB414BA"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76C44006" w14:textId="77777777" w:rsidTr="004B0794">
        <w:trPr>
          <w:jc w:val="center"/>
        </w:trPr>
        <w:tc>
          <w:tcPr>
            <w:tcW w:w="2065" w:type="dxa"/>
          </w:tcPr>
          <w:p w14:paraId="5B33B2F5" w14:textId="0B1EB52C"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10. Carrying out initial survey</w:t>
            </w:r>
          </w:p>
        </w:tc>
        <w:tc>
          <w:tcPr>
            <w:tcW w:w="720" w:type="dxa"/>
          </w:tcPr>
          <w:p w14:paraId="696539F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6B6CC3B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469C41C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73945F7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1E1F087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79555F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71095B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24B656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617E839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D8B7A9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7AEAF64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22F6F290"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0BAF6B6F" w14:textId="77777777" w:rsidTr="004B0794">
        <w:trPr>
          <w:jc w:val="center"/>
        </w:trPr>
        <w:tc>
          <w:tcPr>
            <w:tcW w:w="2065" w:type="dxa"/>
          </w:tcPr>
          <w:p w14:paraId="4C99DC7A" w14:textId="274A712B"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11. Conducting site investigation</w:t>
            </w:r>
          </w:p>
        </w:tc>
        <w:tc>
          <w:tcPr>
            <w:tcW w:w="720" w:type="dxa"/>
          </w:tcPr>
          <w:p w14:paraId="45AC20A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776E0C9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53E71B0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6405EC7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524E295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B93BAD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D74206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B0BD5C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5014FC4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01EE01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4B88E52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5DCC8FA4"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780D3A0F" w14:textId="77777777" w:rsidTr="004B0794">
        <w:trPr>
          <w:jc w:val="center"/>
        </w:trPr>
        <w:tc>
          <w:tcPr>
            <w:tcW w:w="2065" w:type="dxa"/>
          </w:tcPr>
          <w:p w14:paraId="0D90CA10" w14:textId="7CDB520D"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12. Clearing site (demolition)</w:t>
            </w:r>
          </w:p>
        </w:tc>
        <w:tc>
          <w:tcPr>
            <w:tcW w:w="720" w:type="dxa"/>
          </w:tcPr>
          <w:p w14:paraId="06A47C0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6F37564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38F51EE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2EAE962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7AC305A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6BD777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D9D044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BBA98F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608A64B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84784E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2AC3188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199158ED"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3B2F994F" w14:textId="77777777" w:rsidTr="004B0794">
        <w:trPr>
          <w:jc w:val="center"/>
        </w:trPr>
        <w:tc>
          <w:tcPr>
            <w:tcW w:w="2065" w:type="dxa"/>
          </w:tcPr>
          <w:p w14:paraId="64B1E65F" w14:textId="7CA0525B"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13. Erecting fence around the site</w:t>
            </w:r>
          </w:p>
        </w:tc>
        <w:tc>
          <w:tcPr>
            <w:tcW w:w="720" w:type="dxa"/>
          </w:tcPr>
          <w:p w14:paraId="17DFB92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7CCFFE6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5260072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48FED9C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73F6729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098463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CCA303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3A9EEA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5935499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C56213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3F452D9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5BF4034D"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67E4565D" w14:textId="77777777" w:rsidTr="004B0794">
        <w:trPr>
          <w:jc w:val="center"/>
        </w:trPr>
        <w:tc>
          <w:tcPr>
            <w:tcW w:w="2065" w:type="dxa"/>
          </w:tcPr>
          <w:p w14:paraId="73AD57CF" w14:textId="66E9ADE7"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14. Service diversions</w:t>
            </w:r>
          </w:p>
        </w:tc>
        <w:tc>
          <w:tcPr>
            <w:tcW w:w="720" w:type="dxa"/>
          </w:tcPr>
          <w:p w14:paraId="5C0E94B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366BF55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66AFE1A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04715FE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0C77C66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A042A5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CD88D1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AAA7F0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59D731A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F991A9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1F9E699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1B4602C1"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5F1E34F3" w14:textId="77777777" w:rsidTr="004B0794">
        <w:trPr>
          <w:jc w:val="center"/>
        </w:trPr>
        <w:tc>
          <w:tcPr>
            <w:tcW w:w="2065" w:type="dxa"/>
          </w:tcPr>
          <w:p w14:paraId="26A8387D" w14:textId="402683E8"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15. Planting and landscaping</w:t>
            </w:r>
          </w:p>
        </w:tc>
        <w:tc>
          <w:tcPr>
            <w:tcW w:w="720" w:type="dxa"/>
          </w:tcPr>
          <w:p w14:paraId="1E8BCB3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74007CA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51BA49C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72ACA1D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63CAAE4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18D5BC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7067D5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F0263D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09BE148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C25CFC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31A0547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6ED43C67"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7F49B811" w14:textId="77777777" w:rsidTr="004B0794">
        <w:trPr>
          <w:jc w:val="center"/>
        </w:trPr>
        <w:tc>
          <w:tcPr>
            <w:tcW w:w="2065" w:type="dxa"/>
          </w:tcPr>
          <w:p w14:paraId="4C24F3F7" w14:textId="26939E68"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16. White lining and paving the service roads</w:t>
            </w:r>
          </w:p>
        </w:tc>
        <w:tc>
          <w:tcPr>
            <w:tcW w:w="720" w:type="dxa"/>
          </w:tcPr>
          <w:p w14:paraId="40B0376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4349464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6D18E01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6E58A55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59CC119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4CB81A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E38EB0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89D812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0D716B1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325759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5F1C285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5643BA2A"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2B88A9E8" w14:textId="77777777" w:rsidTr="004B0794">
        <w:trPr>
          <w:jc w:val="center"/>
        </w:trPr>
        <w:tc>
          <w:tcPr>
            <w:tcW w:w="2065" w:type="dxa"/>
          </w:tcPr>
          <w:p w14:paraId="04F78F3D" w14:textId="476BCA90"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17. Conducting external work</w:t>
            </w:r>
          </w:p>
        </w:tc>
        <w:tc>
          <w:tcPr>
            <w:tcW w:w="720" w:type="dxa"/>
          </w:tcPr>
          <w:p w14:paraId="283ED7D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0DEA8A2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9C1CA9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1A86AC7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3B9363B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065417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78C5D5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EE5FC3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280AB95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E75A1F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41D251C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3C97EDC0"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09AB62C1" w14:textId="77777777" w:rsidTr="004B0794">
        <w:trPr>
          <w:jc w:val="center"/>
        </w:trPr>
        <w:tc>
          <w:tcPr>
            <w:tcW w:w="2065" w:type="dxa"/>
          </w:tcPr>
          <w:p w14:paraId="7E892EBE" w14:textId="16DAFAF3"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18. Laying service ducts</w:t>
            </w:r>
          </w:p>
        </w:tc>
        <w:tc>
          <w:tcPr>
            <w:tcW w:w="720" w:type="dxa"/>
          </w:tcPr>
          <w:p w14:paraId="6FD322A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11E4AB8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C95D5B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6B351F6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7003972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4CA851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85FA52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850C4E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1D9EC10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E605E6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02131B2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3205200D"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54FBE305" w14:textId="77777777" w:rsidTr="004B0794">
        <w:trPr>
          <w:jc w:val="center"/>
        </w:trPr>
        <w:tc>
          <w:tcPr>
            <w:tcW w:w="2065" w:type="dxa"/>
          </w:tcPr>
          <w:p w14:paraId="24B0966A" w14:textId="01D948A2"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19. Installing telephone lines</w:t>
            </w:r>
          </w:p>
        </w:tc>
        <w:tc>
          <w:tcPr>
            <w:tcW w:w="720" w:type="dxa"/>
          </w:tcPr>
          <w:p w14:paraId="2587309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4E608AD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8BA4BF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4E012CF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1E27626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7F65B8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12376D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8939DB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5215DCD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BC5942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55D1353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55F28C44"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794A2556" w14:textId="77777777" w:rsidTr="004B0794">
        <w:trPr>
          <w:jc w:val="center"/>
        </w:trPr>
        <w:tc>
          <w:tcPr>
            <w:tcW w:w="2065" w:type="dxa"/>
          </w:tcPr>
          <w:p w14:paraId="435E25BA" w14:textId="3D6BC370"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20. Installing drainage system</w:t>
            </w:r>
          </w:p>
        </w:tc>
        <w:tc>
          <w:tcPr>
            <w:tcW w:w="720" w:type="dxa"/>
          </w:tcPr>
          <w:p w14:paraId="0DDA2C5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05E48C7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BED1F7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42DD3CE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3C770D0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E3B1FC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D3F008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5039F0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26F85F5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16EE62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367F18B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44E3FC12"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15FAADB5" w14:textId="77777777" w:rsidTr="004B0794">
        <w:trPr>
          <w:jc w:val="center"/>
        </w:trPr>
        <w:tc>
          <w:tcPr>
            <w:tcW w:w="2065" w:type="dxa"/>
          </w:tcPr>
          <w:p w14:paraId="011B74DC" w14:textId="7CFF8CED"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21. Installing grid lines for electricity</w:t>
            </w:r>
          </w:p>
        </w:tc>
        <w:tc>
          <w:tcPr>
            <w:tcW w:w="720" w:type="dxa"/>
          </w:tcPr>
          <w:p w14:paraId="155EC40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6F92616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DAEDE1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188A960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17AA98E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06B8DA9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CA7AD2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7AB5FA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14816E7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476F10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22090BF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501D7ABE"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4B9BEF2A" w14:textId="77777777" w:rsidTr="004B0794">
        <w:trPr>
          <w:jc w:val="center"/>
        </w:trPr>
        <w:tc>
          <w:tcPr>
            <w:tcW w:w="2065" w:type="dxa"/>
          </w:tcPr>
          <w:p w14:paraId="053F6BD5" w14:textId="16779FA3"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22. Installing water, gas and sewerage system</w:t>
            </w:r>
          </w:p>
        </w:tc>
        <w:tc>
          <w:tcPr>
            <w:tcW w:w="720" w:type="dxa"/>
          </w:tcPr>
          <w:p w14:paraId="6D187A6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5F1CD22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FB805D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01C55F8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0BEF78A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7CF506C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F12A64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982BFB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5802F22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411A8D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34877A6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4C6EA425"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6566BBF2" w14:textId="77777777" w:rsidTr="004B0794">
        <w:trPr>
          <w:jc w:val="center"/>
        </w:trPr>
        <w:tc>
          <w:tcPr>
            <w:tcW w:w="2065" w:type="dxa"/>
          </w:tcPr>
          <w:p w14:paraId="0CA39B5D" w14:textId="42A5FD94"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23. Layout and clearing</w:t>
            </w:r>
          </w:p>
        </w:tc>
        <w:tc>
          <w:tcPr>
            <w:tcW w:w="720" w:type="dxa"/>
          </w:tcPr>
          <w:p w14:paraId="7B8BFAA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441BB78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65C8E6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57CF255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40D919A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3BA16B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505B49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6EE878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37D160F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681BC5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6A245DC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102E9069"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618330BD" w14:textId="77777777" w:rsidTr="004B0794">
        <w:trPr>
          <w:jc w:val="center"/>
        </w:trPr>
        <w:tc>
          <w:tcPr>
            <w:tcW w:w="2065" w:type="dxa"/>
          </w:tcPr>
          <w:p w14:paraId="5F8C82E7" w14:textId="2C3E2700"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24. Conducting excavation.</w:t>
            </w:r>
          </w:p>
        </w:tc>
        <w:tc>
          <w:tcPr>
            <w:tcW w:w="720" w:type="dxa"/>
          </w:tcPr>
          <w:p w14:paraId="2C86C4A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4932908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3E094A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49B3377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7B647D1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591EDA0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0F9F2B4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84B98A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372D484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F3A389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579AA5B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62D35C27"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43D89FFB" w14:textId="77777777" w:rsidTr="004B0794">
        <w:trPr>
          <w:jc w:val="center"/>
        </w:trPr>
        <w:tc>
          <w:tcPr>
            <w:tcW w:w="2065" w:type="dxa"/>
          </w:tcPr>
          <w:p w14:paraId="6ADCA753" w14:textId="5F3CB9AF"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25. Rebar and formwork</w:t>
            </w:r>
          </w:p>
        </w:tc>
        <w:tc>
          <w:tcPr>
            <w:tcW w:w="720" w:type="dxa"/>
          </w:tcPr>
          <w:p w14:paraId="2E0BFBF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1CCDD9E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02DE62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1BE2976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5ED7C16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16229A7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488C236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3377A1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4253A35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DAF0CE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5F8F369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142E0092"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393E75FB" w14:textId="77777777" w:rsidTr="004B0794">
        <w:trPr>
          <w:jc w:val="center"/>
        </w:trPr>
        <w:tc>
          <w:tcPr>
            <w:tcW w:w="2065" w:type="dxa"/>
          </w:tcPr>
          <w:p w14:paraId="10CBFC60" w14:textId="3B8294DE"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26. Concrete foundation</w:t>
            </w:r>
          </w:p>
        </w:tc>
        <w:tc>
          <w:tcPr>
            <w:tcW w:w="720" w:type="dxa"/>
          </w:tcPr>
          <w:p w14:paraId="7C9D9D2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45A3D14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8A0ED2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10B6F93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56846D9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316DA1F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55EC0FB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C24EC0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0F7E9F2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7AB9AB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5D5C382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35E1F9F1"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416D1BA6" w14:textId="77777777" w:rsidTr="004B0794">
        <w:trPr>
          <w:jc w:val="center"/>
        </w:trPr>
        <w:tc>
          <w:tcPr>
            <w:tcW w:w="2065" w:type="dxa"/>
          </w:tcPr>
          <w:p w14:paraId="4FB5615D" w14:textId="7F7A051E"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27. Structural steel</w:t>
            </w:r>
          </w:p>
        </w:tc>
        <w:tc>
          <w:tcPr>
            <w:tcW w:w="720" w:type="dxa"/>
          </w:tcPr>
          <w:p w14:paraId="7C650BB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4B7F710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31F013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77E6A4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17BF205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1A48BCE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73843AE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2D42D8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10E3285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58FC0C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26E3D2C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0D1A34ED"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0B1FF6CE" w14:textId="77777777" w:rsidTr="004B0794">
        <w:trPr>
          <w:jc w:val="center"/>
        </w:trPr>
        <w:tc>
          <w:tcPr>
            <w:tcW w:w="2065" w:type="dxa"/>
          </w:tcPr>
          <w:p w14:paraId="0C61CBD3" w14:textId="13375D29"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28. Plumbing</w:t>
            </w:r>
          </w:p>
        </w:tc>
        <w:tc>
          <w:tcPr>
            <w:tcW w:w="720" w:type="dxa"/>
          </w:tcPr>
          <w:p w14:paraId="1ED5057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6D3E84D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27AD5D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D6A79B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48CB33F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694B10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158BC9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4473B7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7BC19C9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DA27B3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6D5EE08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6BD951B1"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5F5AA242" w14:textId="77777777" w:rsidTr="004B0794">
        <w:trPr>
          <w:jc w:val="center"/>
        </w:trPr>
        <w:tc>
          <w:tcPr>
            <w:tcW w:w="2065" w:type="dxa"/>
          </w:tcPr>
          <w:p w14:paraId="78867054" w14:textId="3534097E"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29. HVAC</w:t>
            </w:r>
          </w:p>
        </w:tc>
        <w:tc>
          <w:tcPr>
            <w:tcW w:w="720" w:type="dxa"/>
          </w:tcPr>
          <w:p w14:paraId="58902DF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2E413D4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7D84B4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FCD642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6588C35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ABB259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89E002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0789A0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1DB9F1C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17D6D7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43DC04C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6AAF3A40"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4FBBBE73" w14:textId="77777777" w:rsidTr="004B0794">
        <w:trPr>
          <w:jc w:val="center"/>
        </w:trPr>
        <w:tc>
          <w:tcPr>
            <w:tcW w:w="2065" w:type="dxa"/>
          </w:tcPr>
          <w:p w14:paraId="2147922A" w14:textId="191A2E6E"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30. Setting-up site</w:t>
            </w:r>
          </w:p>
        </w:tc>
        <w:tc>
          <w:tcPr>
            <w:tcW w:w="720" w:type="dxa"/>
          </w:tcPr>
          <w:p w14:paraId="51BF20C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2C599C7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4D3FB6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35FD85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1EFC21A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49A3000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D44943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AF5BD2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606607C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5449D1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744AEEE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79BC815D"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13970835" w14:textId="77777777" w:rsidTr="004B0794">
        <w:trPr>
          <w:jc w:val="center"/>
        </w:trPr>
        <w:tc>
          <w:tcPr>
            <w:tcW w:w="2065" w:type="dxa"/>
          </w:tcPr>
          <w:p w14:paraId="53F8FE20" w14:textId="7545E6A7"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31. Piling</w:t>
            </w:r>
          </w:p>
        </w:tc>
        <w:tc>
          <w:tcPr>
            <w:tcW w:w="720" w:type="dxa"/>
          </w:tcPr>
          <w:p w14:paraId="1239F55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548674D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53CE1E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BB227B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0CA9789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5C82D5D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2251CB4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36EF610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1869BF9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BE7648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6708B87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54992E6E"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3E3638D8" w14:textId="77777777" w:rsidTr="004B0794">
        <w:trPr>
          <w:jc w:val="center"/>
        </w:trPr>
        <w:tc>
          <w:tcPr>
            <w:tcW w:w="2065" w:type="dxa"/>
          </w:tcPr>
          <w:p w14:paraId="2E37F4B2" w14:textId="3AEF19CA"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32. Ring beam and </w:t>
            </w:r>
            <w:proofErr w:type="spellStart"/>
            <w:r>
              <w:rPr>
                <w:rFonts w:ascii="Times New Roman" w:hAnsi="Times New Roman" w:cs="Times New Roman"/>
                <w:color w:val="000000" w:themeColor="text1"/>
                <w:sz w:val="24"/>
                <w:szCs w:val="24"/>
                <w:shd w:val="clear" w:color="auto" w:fill="FFFFFF"/>
              </w:rPr>
              <w:t>pilecaps</w:t>
            </w:r>
            <w:proofErr w:type="spellEnd"/>
          </w:p>
        </w:tc>
        <w:tc>
          <w:tcPr>
            <w:tcW w:w="720" w:type="dxa"/>
          </w:tcPr>
          <w:p w14:paraId="33B327C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7B0AED3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D3A451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F7990E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25B87FA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3206EBA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4E8A933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353FB93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68B1714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A54C6F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2162588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54EA5E73"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5F2BBEFB" w14:textId="77777777" w:rsidTr="004B0794">
        <w:trPr>
          <w:jc w:val="center"/>
        </w:trPr>
        <w:tc>
          <w:tcPr>
            <w:tcW w:w="2065" w:type="dxa"/>
          </w:tcPr>
          <w:p w14:paraId="68EC6CB3" w14:textId="4831CD82"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33. Laying ground floor on the ground beams</w:t>
            </w:r>
          </w:p>
        </w:tc>
        <w:tc>
          <w:tcPr>
            <w:tcW w:w="720" w:type="dxa"/>
          </w:tcPr>
          <w:p w14:paraId="5113068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61EEAB1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C2715E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27F483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0802E41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71F4117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3B4F631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6F99473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664EDFD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AEE8F3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2CF9868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7BAAB697"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4F475EC5" w14:textId="77777777" w:rsidTr="004B0794">
        <w:trPr>
          <w:jc w:val="center"/>
        </w:trPr>
        <w:tc>
          <w:tcPr>
            <w:tcW w:w="2065" w:type="dxa"/>
          </w:tcPr>
          <w:p w14:paraId="6C1FBB12" w14:textId="6F768A34"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34. Installing central concrete linking core</w:t>
            </w:r>
          </w:p>
        </w:tc>
        <w:tc>
          <w:tcPr>
            <w:tcW w:w="720" w:type="dxa"/>
          </w:tcPr>
          <w:p w14:paraId="1858942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19397F4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DD3B29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D76F36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6764276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08499A9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0ABBDDA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6433513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1FBFAD5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76A580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65BEA69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5E0A6166"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14B55A6D" w14:textId="77777777" w:rsidTr="004B0794">
        <w:trPr>
          <w:jc w:val="center"/>
        </w:trPr>
        <w:tc>
          <w:tcPr>
            <w:tcW w:w="2065" w:type="dxa"/>
          </w:tcPr>
          <w:p w14:paraId="4AAA35E6" w14:textId="02F8AEAE"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35. Erecting steel frame</w:t>
            </w:r>
          </w:p>
        </w:tc>
        <w:tc>
          <w:tcPr>
            <w:tcW w:w="720" w:type="dxa"/>
          </w:tcPr>
          <w:p w14:paraId="7EE298A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5608738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D43CE2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D48105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60A7F4E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266C3D0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216F1FD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F249E0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7ACFF54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70139C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2512356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4696728D"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2BBDF367" w14:textId="77777777" w:rsidTr="00977923">
        <w:trPr>
          <w:jc w:val="center"/>
        </w:trPr>
        <w:tc>
          <w:tcPr>
            <w:tcW w:w="2065" w:type="dxa"/>
          </w:tcPr>
          <w:p w14:paraId="7D4FF680" w14:textId="64EC63B7"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36. Precast concrete floors</w:t>
            </w:r>
          </w:p>
        </w:tc>
        <w:tc>
          <w:tcPr>
            <w:tcW w:w="720" w:type="dxa"/>
          </w:tcPr>
          <w:p w14:paraId="7FB08FB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3385A1F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8A355C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D1E6CF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shd w:val="clear" w:color="auto" w:fill="A8D08D" w:themeFill="accent6" w:themeFillTint="99"/>
          </w:tcPr>
          <w:p w14:paraId="3347FA8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6B62037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2A2C264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7AC54C3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7E0A567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DA4D85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680C873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43ABAAA2"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61C86D2E" w14:textId="77777777" w:rsidTr="00977923">
        <w:trPr>
          <w:jc w:val="center"/>
        </w:trPr>
        <w:tc>
          <w:tcPr>
            <w:tcW w:w="2065" w:type="dxa"/>
          </w:tcPr>
          <w:p w14:paraId="320F36B9" w14:textId="5F87C4BF"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37. Fixing walls units and windows.</w:t>
            </w:r>
          </w:p>
        </w:tc>
        <w:tc>
          <w:tcPr>
            <w:tcW w:w="720" w:type="dxa"/>
          </w:tcPr>
          <w:p w14:paraId="0CB32A9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5076362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20858B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53F9F6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24D2D3C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4712B33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372E50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9C839E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7161DA8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20A8E0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79F7293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19F4DCD4"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39E6CB35" w14:textId="77777777" w:rsidTr="00977923">
        <w:trPr>
          <w:jc w:val="center"/>
        </w:trPr>
        <w:tc>
          <w:tcPr>
            <w:tcW w:w="2065" w:type="dxa"/>
          </w:tcPr>
          <w:p w14:paraId="1F6AC282" w14:textId="76F3B7A8"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38. Conducting external brickwork</w:t>
            </w:r>
          </w:p>
        </w:tc>
        <w:tc>
          <w:tcPr>
            <w:tcW w:w="720" w:type="dxa"/>
          </w:tcPr>
          <w:p w14:paraId="5DB4BEA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7A030D2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21D182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134F2A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374EB48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616FBB0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16664F7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E04296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30B4463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EF61C5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12A9510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049742B5"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4E02A480" w14:textId="77777777" w:rsidTr="00977923">
        <w:trPr>
          <w:jc w:val="center"/>
        </w:trPr>
        <w:tc>
          <w:tcPr>
            <w:tcW w:w="2065" w:type="dxa"/>
          </w:tcPr>
          <w:p w14:paraId="1B8F7711" w14:textId="19EC1969"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39. Creating roof structure</w:t>
            </w:r>
          </w:p>
        </w:tc>
        <w:tc>
          <w:tcPr>
            <w:tcW w:w="720" w:type="dxa"/>
          </w:tcPr>
          <w:p w14:paraId="69D792C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0E26C0B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FBB55C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0D6FA2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6247870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6D130D3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0EEF381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0A46E7D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5D3868F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81F810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4BA4E2D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0F9E7BDE"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79EF2A6B" w14:textId="77777777" w:rsidTr="00977923">
        <w:trPr>
          <w:jc w:val="center"/>
        </w:trPr>
        <w:tc>
          <w:tcPr>
            <w:tcW w:w="2065" w:type="dxa"/>
          </w:tcPr>
          <w:p w14:paraId="71A872C3" w14:textId="444B53E9"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40. Installing solar panels.</w:t>
            </w:r>
          </w:p>
        </w:tc>
        <w:tc>
          <w:tcPr>
            <w:tcW w:w="720" w:type="dxa"/>
          </w:tcPr>
          <w:p w14:paraId="6647979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638EE29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B9825F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6F5E79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72C1C0B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E0A8C1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45ADFC6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3EB8699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43B7707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F6352C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506CC28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776F0A68"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4458F5B0" w14:textId="77777777" w:rsidTr="00977923">
        <w:trPr>
          <w:jc w:val="center"/>
        </w:trPr>
        <w:tc>
          <w:tcPr>
            <w:tcW w:w="2065" w:type="dxa"/>
          </w:tcPr>
          <w:p w14:paraId="0D30C5CC" w14:textId="1E71BFBF"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41. Drains and gutters</w:t>
            </w:r>
          </w:p>
        </w:tc>
        <w:tc>
          <w:tcPr>
            <w:tcW w:w="720" w:type="dxa"/>
          </w:tcPr>
          <w:p w14:paraId="2320DA5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3E64C3B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AB4752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80046A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7DA3E99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1445D73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565D649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57E9D7D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410B2AA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4701BB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3BE312A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114FFAE6"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40656968" w14:textId="77777777" w:rsidTr="00977923">
        <w:trPr>
          <w:jc w:val="center"/>
        </w:trPr>
        <w:tc>
          <w:tcPr>
            <w:tcW w:w="2065" w:type="dxa"/>
          </w:tcPr>
          <w:p w14:paraId="555FDADC" w14:textId="013D8598"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42. Conducting internal finishing work</w:t>
            </w:r>
          </w:p>
        </w:tc>
        <w:tc>
          <w:tcPr>
            <w:tcW w:w="720" w:type="dxa"/>
          </w:tcPr>
          <w:p w14:paraId="595C122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3C3108A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026E2F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EDECD5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34785CB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088AD29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50BCF3F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7BE75AA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758D033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DC24E3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62408FF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61DEEE36"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06B83048" w14:textId="77777777" w:rsidTr="00977923">
        <w:trPr>
          <w:jc w:val="center"/>
        </w:trPr>
        <w:tc>
          <w:tcPr>
            <w:tcW w:w="2065" w:type="dxa"/>
          </w:tcPr>
          <w:p w14:paraId="30B5D9F9" w14:textId="35C84336"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43. Carpentry</w:t>
            </w:r>
          </w:p>
        </w:tc>
        <w:tc>
          <w:tcPr>
            <w:tcW w:w="720" w:type="dxa"/>
          </w:tcPr>
          <w:p w14:paraId="4B77EE1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52F4B60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0F7F8B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40C897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4001D0E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0B701E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27D0132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747B365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35DFFDB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D15678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69310D7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19DE7842"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2E38DEE0" w14:textId="77777777" w:rsidTr="00977923">
        <w:trPr>
          <w:jc w:val="center"/>
        </w:trPr>
        <w:tc>
          <w:tcPr>
            <w:tcW w:w="2065" w:type="dxa"/>
          </w:tcPr>
          <w:p w14:paraId="3424343E" w14:textId="1B2A4FC3"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44. Plaster and lath</w:t>
            </w:r>
          </w:p>
        </w:tc>
        <w:tc>
          <w:tcPr>
            <w:tcW w:w="720" w:type="dxa"/>
          </w:tcPr>
          <w:p w14:paraId="6BF4FD3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30A25CB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FCC254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5BE3F1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5E869D8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D565E3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256A69A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7E652D7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shd w:val="clear" w:color="auto" w:fill="A8D08D" w:themeFill="accent6" w:themeFillTint="99"/>
          </w:tcPr>
          <w:p w14:paraId="0A8E5F1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2E1B61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7812681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752F2F5C"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05CE2BF4" w14:textId="77777777" w:rsidTr="00977923">
        <w:trPr>
          <w:jc w:val="center"/>
        </w:trPr>
        <w:tc>
          <w:tcPr>
            <w:tcW w:w="2065" w:type="dxa"/>
          </w:tcPr>
          <w:p w14:paraId="509A74C1" w14:textId="6BE64783"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45. Terrazzo</w:t>
            </w:r>
          </w:p>
        </w:tc>
        <w:tc>
          <w:tcPr>
            <w:tcW w:w="720" w:type="dxa"/>
          </w:tcPr>
          <w:p w14:paraId="507DE4C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08BEB03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67BD70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7F3CF6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4F676E7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E04B35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561566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223D0EB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1B6AD6D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CC0540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2963DE7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775B54B9"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6F010288" w14:textId="77777777" w:rsidTr="00977923">
        <w:trPr>
          <w:jc w:val="center"/>
        </w:trPr>
        <w:tc>
          <w:tcPr>
            <w:tcW w:w="2065" w:type="dxa"/>
          </w:tcPr>
          <w:p w14:paraId="3E6D70A8" w14:textId="3261D3FE"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46. Millwork and hardware</w:t>
            </w:r>
          </w:p>
        </w:tc>
        <w:tc>
          <w:tcPr>
            <w:tcW w:w="720" w:type="dxa"/>
          </w:tcPr>
          <w:p w14:paraId="0787B91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7CD596C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9072DA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3706C1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5AF070B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520468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23EE8D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527819C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shd w:val="clear" w:color="auto" w:fill="A8D08D" w:themeFill="accent6" w:themeFillTint="99"/>
          </w:tcPr>
          <w:p w14:paraId="64811F8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8A2BDF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265F146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289ECBE6"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16856652" w14:textId="77777777" w:rsidTr="00977923">
        <w:trPr>
          <w:jc w:val="center"/>
        </w:trPr>
        <w:tc>
          <w:tcPr>
            <w:tcW w:w="2065" w:type="dxa"/>
          </w:tcPr>
          <w:p w14:paraId="431994DC" w14:textId="651483E2"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47. Glazing</w:t>
            </w:r>
          </w:p>
        </w:tc>
        <w:tc>
          <w:tcPr>
            <w:tcW w:w="720" w:type="dxa"/>
          </w:tcPr>
          <w:p w14:paraId="47709C8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4630DFD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C09542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CEDB2A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75EBBF1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00F542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71D862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2AFB85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shd w:val="clear" w:color="auto" w:fill="A8D08D" w:themeFill="accent6" w:themeFillTint="99"/>
          </w:tcPr>
          <w:p w14:paraId="0A3EDFD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91DB12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732185D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6818B284"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2F3C61BF" w14:textId="77777777" w:rsidTr="00977923">
        <w:trPr>
          <w:jc w:val="center"/>
        </w:trPr>
        <w:tc>
          <w:tcPr>
            <w:tcW w:w="2065" w:type="dxa"/>
          </w:tcPr>
          <w:p w14:paraId="15423C5A" w14:textId="20145827"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48. Painting</w:t>
            </w:r>
          </w:p>
        </w:tc>
        <w:tc>
          <w:tcPr>
            <w:tcW w:w="720" w:type="dxa"/>
          </w:tcPr>
          <w:p w14:paraId="2911FA0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31B0996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EFA089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928729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5FC07CE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685257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CFAA41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674DA3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shd w:val="clear" w:color="auto" w:fill="A8D08D" w:themeFill="accent6" w:themeFillTint="99"/>
          </w:tcPr>
          <w:p w14:paraId="2BE5740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CA14C3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72F6D19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01D3A3B7"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5D48CEE6" w14:textId="77777777" w:rsidTr="00977923">
        <w:trPr>
          <w:jc w:val="center"/>
        </w:trPr>
        <w:tc>
          <w:tcPr>
            <w:tcW w:w="2065" w:type="dxa"/>
          </w:tcPr>
          <w:p w14:paraId="63526C33" w14:textId="41C0F403"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49. Exterior concrete</w:t>
            </w:r>
          </w:p>
        </w:tc>
        <w:tc>
          <w:tcPr>
            <w:tcW w:w="720" w:type="dxa"/>
          </w:tcPr>
          <w:p w14:paraId="6C0DCCA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6870DA4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C72342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44780A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561F614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CE2EB9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8756FD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C50D02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shd w:val="clear" w:color="auto" w:fill="A8D08D" w:themeFill="accent6" w:themeFillTint="99"/>
          </w:tcPr>
          <w:p w14:paraId="534ED0A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1A8222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7A336A4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218097B5"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0CB8AA26" w14:textId="77777777" w:rsidTr="00977923">
        <w:trPr>
          <w:jc w:val="center"/>
        </w:trPr>
        <w:tc>
          <w:tcPr>
            <w:tcW w:w="2065" w:type="dxa"/>
          </w:tcPr>
          <w:p w14:paraId="5413339B" w14:textId="557005FB"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50. Installation of ceramic tiles</w:t>
            </w:r>
          </w:p>
        </w:tc>
        <w:tc>
          <w:tcPr>
            <w:tcW w:w="720" w:type="dxa"/>
          </w:tcPr>
          <w:p w14:paraId="7FAF97E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0E64380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5C6A27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0545A7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5F207FB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CD1926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EEA9FB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9FCD8C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shd w:val="clear" w:color="auto" w:fill="A8D08D" w:themeFill="accent6" w:themeFillTint="99"/>
          </w:tcPr>
          <w:p w14:paraId="54166E0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B88649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3A88422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185EED0C"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7D118CA2" w14:textId="77777777" w:rsidTr="00977923">
        <w:trPr>
          <w:jc w:val="center"/>
        </w:trPr>
        <w:tc>
          <w:tcPr>
            <w:tcW w:w="2065" w:type="dxa"/>
          </w:tcPr>
          <w:p w14:paraId="3AC6EAA2" w14:textId="34FDACD2"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51. Overhead corrections</w:t>
            </w:r>
          </w:p>
        </w:tc>
        <w:tc>
          <w:tcPr>
            <w:tcW w:w="720" w:type="dxa"/>
          </w:tcPr>
          <w:p w14:paraId="7C2415B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0F62685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D49E7D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74FDDD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3DFEB74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FC9284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31A382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FEA0C3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shd w:val="clear" w:color="auto" w:fill="A8D08D" w:themeFill="accent6" w:themeFillTint="99"/>
          </w:tcPr>
          <w:p w14:paraId="00E342B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298445A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5271985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6AEF6564"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113953EB" w14:textId="77777777" w:rsidTr="00977923">
        <w:trPr>
          <w:jc w:val="center"/>
        </w:trPr>
        <w:tc>
          <w:tcPr>
            <w:tcW w:w="2065" w:type="dxa"/>
          </w:tcPr>
          <w:p w14:paraId="1F12B008" w14:textId="0E6A8D62"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52. Toilet partitions </w:t>
            </w:r>
          </w:p>
        </w:tc>
        <w:tc>
          <w:tcPr>
            <w:tcW w:w="720" w:type="dxa"/>
          </w:tcPr>
          <w:p w14:paraId="2AF7E8A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03A59FB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3ED272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C036CF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6A7908B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0512AE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4E7BD8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95DD2A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shd w:val="clear" w:color="auto" w:fill="A8D08D" w:themeFill="accent6" w:themeFillTint="99"/>
          </w:tcPr>
          <w:p w14:paraId="2F684EB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4FA1168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71EA148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3C2276EE"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4946E680" w14:textId="77777777" w:rsidTr="00977923">
        <w:trPr>
          <w:jc w:val="center"/>
        </w:trPr>
        <w:tc>
          <w:tcPr>
            <w:tcW w:w="2065" w:type="dxa"/>
          </w:tcPr>
          <w:p w14:paraId="5DF0E13D" w14:textId="4340707F"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53. Installing smoke detectors</w:t>
            </w:r>
          </w:p>
        </w:tc>
        <w:tc>
          <w:tcPr>
            <w:tcW w:w="720" w:type="dxa"/>
          </w:tcPr>
          <w:p w14:paraId="7CFDBC9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2D381DF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CE20FA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77F56B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1B2F0E5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745E13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EDEE5D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824F6C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shd w:val="clear" w:color="auto" w:fill="A8D08D" w:themeFill="accent6" w:themeFillTint="99"/>
          </w:tcPr>
          <w:p w14:paraId="1D1BD93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5068807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541580F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580169DB"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6DEBA369" w14:textId="77777777" w:rsidTr="00977923">
        <w:trPr>
          <w:jc w:val="center"/>
        </w:trPr>
        <w:tc>
          <w:tcPr>
            <w:tcW w:w="2065" w:type="dxa"/>
          </w:tcPr>
          <w:p w14:paraId="27B1A185" w14:textId="11DB4E4D"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54. Building Staircase</w:t>
            </w:r>
          </w:p>
        </w:tc>
        <w:tc>
          <w:tcPr>
            <w:tcW w:w="720" w:type="dxa"/>
          </w:tcPr>
          <w:p w14:paraId="648E3CF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3FC68F4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F744B3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B75AF4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1CD2292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580DE6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BE0380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3D364D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shd w:val="clear" w:color="auto" w:fill="A8D08D" w:themeFill="accent6" w:themeFillTint="99"/>
          </w:tcPr>
          <w:p w14:paraId="3FD0CB1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80C57F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1C98AA4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27C93B10"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6022FB8F" w14:textId="77777777" w:rsidTr="00977923">
        <w:trPr>
          <w:jc w:val="center"/>
        </w:trPr>
        <w:tc>
          <w:tcPr>
            <w:tcW w:w="2065" w:type="dxa"/>
          </w:tcPr>
          <w:p w14:paraId="6B77F0C4" w14:textId="599C89CD"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55. Installing toilet accessories</w:t>
            </w:r>
          </w:p>
        </w:tc>
        <w:tc>
          <w:tcPr>
            <w:tcW w:w="720" w:type="dxa"/>
          </w:tcPr>
          <w:p w14:paraId="735C700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3C41F0A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8B99D6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3D8E38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029E24E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7F9E6B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913E00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A875C0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shd w:val="clear" w:color="auto" w:fill="A8D08D" w:themeFill="accent6" w:themeFillTint="99"/>
          </w:tcPr>
          <w:p w14:paraId="25E3740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1E6A75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28AF7E2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6F886F4E"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296FB24A" w14:textId="77777777" w:rsidTr="00977923">
        <w:trPr>
          <w:jc w:val="center"/>
        </w:trPr>
        <w:tc>
          <w:tcPr>
            <w:tcW w:w="2065" w:type="dxa"/>
          </w:tcPr>
          <w:p w14:paraId="17B7CA2B" w14:textId="65746E27"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56. Biosafety cabinets/fume</w:t>
            </w:r>
          </w:p>
        </w:tc>
        <w:tc>
          <w:tcPr>
            <w:tcW w:w="720" w:type="dxa"/>
          </w:tcPr>
          <w:p w14:paraId="00D389C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4E5A171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134F89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830B9D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2056BEA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ADDF4E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009E82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71C525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shd w:val="clear" w:color="auto" w:fill="A8D08D" w:themeFill="accent6" w:themeFillTint="99"/>
          </w:tcPr>
          <w:p w14:paraId="248FF81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22CBF4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49B2E07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6E5AB8C8"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0844A187" w14:textId="77777777" w:rsidTr="00977923">
        <w:trPr>
          <w:jc w:val="center"/>
        </w:trPr>
        <w:tc>
          <w:tcPr>
            <w:tcW w:w="2065" w:type="dxa"/>
          </w:tcPr>
          <w:p w14:paraId="7CED99D8" w14:textId="71FBF2A0"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57. </w:t>
            </w:r>
            <w:proofErr w:type="spellStart"/>
            <w:r>
              <w:rPr>
                <w:rFonts w:ascii="Times New Roman" w:hAnsi="Times New Roman" w:cs="Times New Roman"/>
                <w:color w:val="000000" w:themeColor="text1"/>
                <w:sz w:val="24"/>
                <w:szCs w:val="24"/>
                <w:shd w:val="clear" w:color="auto" w:fill="FFFFFF"/>
              </w:rPr>
              <w:t>Curtaintrack</w:t>
            </w:r>
            <w:proofErr w:type="spellEnd"/>
          </w:p>
        </w:tc>
        <w:tc>
          <w:tcPr>
            <w:tcW w:w="720" w:type="dxa"/>
          </w:tcPr>
          <w:p w14:paraId="4233E24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5B7CFD3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50BC42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F7118D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00D194B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343105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ED5B31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745540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shd w:val="clear" w:color="auto" w:fill="A8D08D" w:themeFill="accent6" w:themeFillTint="99"/>
          </w:tcPr>
          <w:p w14:paraId="29B4B49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4817D0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46A5F31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676AD39A"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12D385A5" w14:textId="77777777" w:rsidTr="00977923">
        <w:trPr>
          <w:jc w:val="center"/>
        </w:trPr>
        <w:tc>
          <w:tcPr>
            <w:tcW w:w="2065" w:type="dxa"/>
          </w:tcPr>
          <w:p w14:paraId="5644FB73" w14:textId="77573497"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58. MEP trim</w:t>
            </w:r>
          </w:p>
        </w:tc>
        <w:tc>
          <w:tcPr>
            <w:tcW w:w="720" w:type="dxa"/>
          </w:tcPr>
          <w:p w14:paraId="2F6F5C4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5E348A3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0A6C86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96202C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0010BE4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D6119B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1244C7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89711B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shd w:val="clear" w:color="auto" w:fill="A8D08D" w:themeFill="accent6" w:themeFillTint="99"/>
          </w:tcPr>
          <w:p w14:paraId="368F0C5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8DA542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5ADB4C7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2A12159A"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5B43D1F4" w14:textId="77777777" w:rsidTr="00977923">
        <w:trPr>
          <w:jc w:val="center"/>
        </w:trPr>
        <w:tc>
          <w:tcPr>
            <w:tcW w:w="2065" w:type="dxa"/>
          </w:tcPr>
          <w:p w14:paraId="6BAA1167" w14:textId="2FEB33DA"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59. Installing lockers</w:t>
            </w:r>
          </w:p>
        </w:tc>
        <w:tc>
          <w:tcPr>
            <w:tcW w:w="720" w:type="dxa"/>
          </w:tcPr>
          <w:p w14:paraId="766A7AD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6DF6EBC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4BF5C1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C3D173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3EB003D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190937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27725B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FED8D6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shd w:val="clear" w:color="auto" w:fill="A8D08D" w:themeFill="accent6" w:themeFillTint="99"/>
          </w:tcPr>
          <w:p w14:paraId="6756A42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1E4A51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3B9E484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4247E5B3"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03ADA44E" w14:textId="77777777" w:rsidTr="00977923">
        <w:trPr>
          <w:jc w:val="center"/>
        </w:trPr>
        <w:tc>
          <w:tcPr>
            <w:tcW w:w="2065" w:type="dxa"/>
          </w:tcPr>
          <w:p w14:paraId="39A586B1" w14:textId="5DE06264"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60. Conducting in-wall inspection</w:t>
            </w:r>
          </w:p>
        </w:tc>
        <w:tc>
          <w:tcPr>
            <w:tcW w:w="720" w:type="dxa"/>
          </w:tcPr>
          <w:p w14:paraId="1E2D095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40CC550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9E6C22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4B2955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72177E7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A5BC25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D3AA00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D19F70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shd w:val="clear" w:color="auto" w:fill="A8D08D" w:themeFill="accent6" w:themeFillTint="99"/>
          </w:tcPr>
          <w:p w14:paraId="782669E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74BADDF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3FE285E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7036DC48"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6EC55F6E" w14:textId="77777777" w:rsidTr="00AF486B">
        <w:trPr>
          <w:jc w:val="center"/>
        </w:trPr>
        <w:tc>
          <w:tcPr>
            <w:tcW w:w="2065" w:type="dxa"/>
          </w:tcPr>
          <w:p w14:paraId="17E97175" w14:textId="4DCE698F"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61. Installing wooden doors</w:t>
            </w:r>
          </w:p>
        </w:tc>
        <w:tc>
          <w:tcPr>
            <w:tcW w:w="720" w:type="dxa"/>
          </w:tcPr>
          <w:p w14:paraId="71B2441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5EEBBF4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515462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C30433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128E9B8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3F12CB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64E05F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A4763C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shd w:val="clear" w:color="auto" w:fill="A8D08D" w:themeFill="accent6" w:themeFillTint="99"/>
          </w:tcPr>
          <w:p w14:paraId="6FCC29C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66B98A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68CB0A2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5051D781"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631C73AF" w14:textId="77777777" w:rsidTr="00AF486B">
        <w:trPr>
          <w:jc w:val="center"/>
        </w:trPr>
        <w:tc>
          <w:tcPr>
            <w:tcW w:w="2065" w:type="dxa"/>
          </w:tcPr>
          <w:p w14:paraId="05C545F6" w14:textId="6FFCF255"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62. Installing elevators</w:t>
            </w:r>
          </w:p>
        </w:tc>
        <w:tc>
          <w:tcPr>
            <w:tcW w:w="720" w:type="dxa"/>
          </w:tcPr>
          <w:p w14:paraId="7C199F2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7DFB31C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8B2338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7709D5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1650C26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33F0BA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4AE4FB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E35281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shd w:val="clear" w:color="auto" w:fill="A8D08D" w:themeFill="accent6" w:themeFillTint="99"/>
          </w:tcPr>
          <w:p w14:paraId="584F3FC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734DF42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shd w:val="clear" w:color="auto" w:fill="A8D08D" w:themeFill="accent6" w:themeFillTint="99"/>
          </w:tcPr>
          <w:p w14:paraId="109D687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01BDA2D5"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77F699E5" w14:textId="77777777" w:rsidTr="00AF486B">
        <w:trPr>
          <w:jc w:val="center"/>
        </w:trPr>
        <w:tc>
          <w:tcPr>
            <w:tcW w:w="2065" w:type="dxa"/>
          </w:tcPr>
          <w:p w14:paraId="612AB164" w14:textId="1C32DD4E"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63. Installing vents</w:t>
            </w:r>
          </w:p>
        </w:tc>
        <w:tc>
          <w:tcPr>
            <w:tcW w:w="720" w:type="dxa"/>
          </w:tcPr>
          <w:p w14:paraId="3DE435D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76F1BA1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27CE76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CC6861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67128C6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DA1FF7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AD1AE0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90F094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shd w:val="clear" w:color="auto" w:fill="A8D08D" w:themeFill="accent6" w:themeFillTint="99"/>
          </w:tcPr>
          <w:p w14:paraId="10E4D45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5B31A1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32FCFAA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2E290D79"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523794F3" w14:textId="77777777" w:rsidTr="00AF486B">
        <w:trPr>
          <w:trHeight w:val="476"/>
          <w:jc w:val="center"/>
        </w:trPr>
        <w:tc>
          <w:tcPr>
            <w:tcW w:w="2065" w:type="dxa"/>
          </w:tcPr>
          <w:p w14:paraId="3E3AB36E" w14:textId="33E87797"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64. Installation of Air conditioners</w:t>
            </w:r>
          </w:p>
        </w:tc>
        <w:tc>
          <w:tcPr>
            <w:tcW w:w="720" w:type="dxa"/>
          </w:tcPr>
          <w:p w14:paraId="6D024BD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0C25536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EFC478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F5165C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70BA6BA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AC15A0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6A6E54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BB7AE5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shd w:val="clear" w:color="auto" w:fill="A8D08D" w:themeFill="accent6" w:themeFillTint="99"/>
          </w:tcPr>
          <w:p w14:paraId="00A8F52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6CD100F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291F58A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3299D2C5"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6BB5B7D8" w14:textId="77777777" w:rsidTr="00AF486B">
        <w:trPr>
          <w:jc w:val="center"/>
        </w:trPr>
        <w:tc>
          <w:tcPr>
            <w:tcW w:w="2065" w:type="dxa"/>
          </w:tcPr>
          <w:p w14:paraId="2EE1AA0A" w14:textId="6FAA0A16"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65. Installing fixtures in Toilets</w:t>
            </w:r>
          </w:p>
        </w:tc>
        <w:tc>
          <w:tcPr>
            <w:tcW w:w="720" w:type="dxa"/>
          </w:tcPr>
          <w:p w14:paraId="2245037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4CA3EC0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7A216D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0540C1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2360356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CED9DF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2D1D5A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6FD9DF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shd w:val="clear" w:color="auto" w:fill="A8D08D" w:themeFill="accent6" w:themeFillTint="99"/>
          </w:tcPr>
          <w:p w14:paraId="0AA0E43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596015A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562AA0C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3C678DBF"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0859E99C" w14:textId="77777777" w:rsidTr="00AF486B">
        <w:trPr>
          <w:jc w:val="center"/>
        </w:trPr>
        <w:tc>
          <w:tcPr>
            <w:tcW w:w="2065" w:type="dxa"/>
          </w:tcPr>
          <w:p w14:paraId="0BA0E2C2" w14:textId="417BD732"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66. Creation of cafeteria</w:t>
            </w:r>
          </w:p>
        </w:tc>
        <w:tc>
          <w:tcPr>
            <w:tcW w:w="720" w:type="dxa"/>
          </w:tcPr>
          <w:p w14:paraId="3627E57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339C1BB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6E1235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6166A6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24FB923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224D0F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971B28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9D9D4B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shd w:val="clear" w:color="auto" w:fill="A8D08D" w:themeFill="accent6" w:themeFillTint="99"/>
          </w:tcPr>
          <w:p w14:paraId="14C2E9E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1494AA0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shd w:val="clear" w:color="auto" w:fill="A8D08D" w:themeFill="accent6" w:themeFillTint="99"/>
          </w:tcPr>
          <w:p w14:paraId="264A7C5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shd w:val="clear" w:color="auto" w:fill="A8D08D" w:themeFill="accent6" w:themeFillTint="99"/>
          </w:tcPr>
          <w:p w14:paraId="12920F19"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18DD34C8" w14:textId="77777777" w:rsidTr="00AF486B">
        <w:trPr>
          <w:jc w:val="center"/>
        </w:trPr>
        <w:tc>
          <w:tcPr>
            <w:tcW w:w="2065" w:type="dxa"/>
          </w:tcPr>
          <w:p w14:paraId="70A599BB" w14:textId="21C43B69"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67. Finding tenants</w:t>
            </w:r>
          </w:p>
        </w:tc>
        <w:tc>
          <w:tcPr>
            <w:tcW w:w="720" w:type="dxa"/>
          </w:tcPr>
          <w:p w14:paraId="1C07910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695350D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C515B1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8214FE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5103787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D31000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BDB49D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6AB83A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4CE6AEB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48CA089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shd w:val="clear" w:color="auto" w:fill="A8D08D" w:themeFill="accent6" w:themeFillTint="99"/>
          </w:tcPr>
          <w:p w14:paraId="09B8355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shd w:val="clear" w:color="auto" w:fill="A8D08D" w:themeFill="accent6" w:themeFillTint="99"/>
          </w:tcPr>
          <w:p w14:paraId="7AE40693"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632EA6B2" w14:textId="77777777" w:rsidTr="00AF486B">
        <w:trPr>
          <w:jc w:val="center"/>
        </w:trPr>
        <w:tc>
          <w:tcPr>
            <w:tcW w:w="2065" w:type="dxa"/>
          </w:tcPr>
          <w:p w14:paraId="6BEBF822" w14:textId="5F23782D"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68. Internal fit-out to specification of tenants</w:t>
            </w:r>
          </w:p>
        </w:tc>
        <w:tc>
          <w:tcPr>
            <w:tcW w:w="720" w:type="dxa"/>
          </w:tcPr>
          <w:p w14:paraId="569B31D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1AD3671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B258A8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A3F71D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5EFE61E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FFEA1E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694E8B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9B176B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0825604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1CEBEE1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shd w:val="clear" w:color="auto" w:fill="A8D08D" w:themeFill="accent6" w:themeFillTint="99"/>
          </w:tcPr>
          <w:p w14:paraId="2219E82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shd w:val="clear" w:color="auto" w:fill="A8D08D" w:themeFill="accent6" w:themeFillTint="99"/>
          </w:tcPr>
          <w:p w14:paraId="56ED2844"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6983948F" w14:textId="77777777" w:rsidTr="00AF486B">
        <w:trPr>
          <w:jc w:val="center"/>
        </w:trPr>
        <w:tc>
          <w:tcPr>
            <w:tcW w:w="2065" w:type="dxa"/>
          </w:tcPr>
          <w:p w14:paraId="750CC752" w14:textId="72475015"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69. Inspecting defects</w:t>
            </w:r>
          </w:p>
        </w:tc>
        <w:tc>
          <w:tcPr>
            <w:tcW w:w="720" w:type="dxa"/>
          </w:tcPr>
          <w:p w14:paraId="0647963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0359A3F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0F38C6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A5F01B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69D0EA2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EB4720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B873A6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DD9572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25F1D1D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490C921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shd w:val="clear" w:color="auto" w:fill="A8D08D" w:themeFill="accent6" w:themeFillTint="99"/>
          </w:tcPr>
          <w:p w14:paraId="024DDD9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tcPr>
          <w:p w14:paraId="003AC426"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76519546" w14:textId="77777777" w:rsidTr="00AF486B">
        <w:trPr>
          <w:jc w:val="center"/>
        </w:trPr>
        <w:tc>
          <w:tcPr>
            <w:tcW w:w="2065" w:type="dxa"/>
          </w:tcPr>
          <w:p w14:paraId="2E532875" w14:textId="1AA3E6F0"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70. Constructing parking space</w:t>
            </w:r>
          </w:p>
        </w:tc>
        <w:tc>
          <w:tcPr>
            <w:tcW w:w="720" w:type="dxa"/>
          </w:tcPr>
          <w:p w14:paraId="4743E24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124B919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81DD7C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BEBB96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0D352CB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C004E9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2D35A2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1369AE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66E2739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1879BE4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shd w:val="clear" w:color="auto" w:fill="A8D08D" w:themeFill="accent6" w:themeFillTint="99"/>
          </w:tcPr>
          <w:p w14:paraId="1186644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shd w:val="clear" w:color="auto" w:fill="A8D08D" w:themeFill="accent6" w:themeFillTint="99"/>
          </w:tcPr>
          <w:p w14:paraId="6BC16BCD"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44F9C6C6" w14:textId="77777777" w:rsidTr="00AF486B">
        <w:trPr>
          <w:jc w:val="center"/>
        </w:trPr>
        <w:tc>
          <w:tcPr>
            <w:tcW w:w="2065" w:type="dxa"/>
          </w:tcPr>
          <w:p w14:paraId="1913EBA5" w14:textId="1AC118BE"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71. Installing fire safety equipment.</w:t>
            </w:r>
          </w:p>
        </w:tc>
        <w:tc>
          <w:tcPr>
            <w:tcW w:w="720" w:type="dxa"/>
          </w:tcPr>
          <w:p w14:paraId="2C43E71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4405488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9BB4CF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18459E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0D78BE6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C2DD2C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4FB25A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1E16FE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608E0B9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4460700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shd w:val="clear" w:color="auto" w:fill="A8D08D" w:themeFill="accent6" w:themeFillTint="99"/>
          </w:tcPr>
          <w:p w14:paraId="42B7CA1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shd w:val="clear" w:color="auto" w:fill="A8D08D" w:themeFill="accent6" w:themeFillTint="99"/>
          </w:tcPr>
          <w:p w14:paraId="1FD18C22"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014ED35A" w14:textId="77777777" w:rsidTr="00AF486B">
        <w:trPr>
          <w:jc w:val="center"/>
        </w:trPr>
        <w:tc>
          <w:tcPr>
            <w:tcW w:w="2065" w:type="dxa"/>
          </w:tcPr>
          <w:p w14:paraId="69490305" w14:textId="7CA6E0E4"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72. Purchasing computers, stationery, and equipment</w:t>
            </w:r>
          </w:p>
        </w:tc>
        <w:tc>
          <w:tcPr>
            <w:tcW w:w="720" w:type="dxa"/>
          </w:tcPr>
          <w:p w14:paraId="3105D4E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47C6301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9307BD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40C910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21244E7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8E25F5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F6FF34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4D4DBD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6503648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shd w:val="clear" w:color="auto" w:fill="A8D08D" w:themeFill="accent6" w:themeFillTint="99"/>
          </w:tcPr>
          <w:p w14:paraId="4E33A40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shd w:val="clear" w:color="auto" w:fill="A8D08D" w:themeFill="accent6" w:themeFillTint="99"/>
          </w:tcPr>
          <w:p w14:paraId="2E292B8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shd w:val="clear" w:color="auto" w:fill="A8D08D" w:themeFill="accent6" w:themeFillTint="99"/>
          </w:tcPr>
          <w:p w14:paraId="7C77218B"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2CEC44D7" w14:textId="77777777" w:rsidTr="00AF486B">
        <w:trPr>
          <w:jc w:val="center"/>
        </w:trPr>
        <w:tc>
          <w:tcPr>
            <w:tcW w:w="2065" w:type="dxa"/>
          </w:tcPr>
          <w:p w14:paraId="6F969E40" w14:textId="2A2B9BC5"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73. Installing computers, stationery, and equipment</w:t>
            </w:r>
          </w:p>
        </w:tc>
        <w:tc>
          <w:tcPr>
            <w:tcW w:w="720" w:type="dxa"/>
          </w:tcPr>
          <w:p w14:paraId="0041EF8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7C8E74F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029212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4EA016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6045A32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A907D8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42DBCD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9B2D23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4C3815D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EABF03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shd w:val="clear" w:color="auto" w:fill="A8D08D" w:themeFill="accent6" w:themeFillTint="99"/>
          </w:tcPr>
          <w:p w14:paraId="452A5C0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shd w:val="clear" w:color="auto" w:fill="A8D08D" w:themeFill="accent6" w:themeFillTint="99"/>
          </w:tcPr>
          <w:p w14:paraId="05190BF4"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7E3CB9A7" w14:textId="77777777" w:rsidTr="00AF486B">
        <w:trPr>
          <w:jc w:val="center"/>
        </w:trPr>
        <w:tc>
          <w:tcPr>
            <w:tcW w:w="2065" w:type="dxa"/>
          </w:tcPr>
          <w:p w14:paraId="55A8865E" w14:textId="53AD1207"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74. Installing CCTV camera</w:t>
            </w:r>
          </w:p>
        </w:tc>
        <w:tc>
          <w:tcPr>
            <w:tcW w:w="720" w:type="dxa"/>
          </w:tcPr>
          <w:p w14:paraId="3D37A8A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1B4CF23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1F51DF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38C765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1EA48BC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993E0A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91F6FA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60BC1A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7C10BE9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96BA28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shd w:val="clear" w:color="auto" w:fill="A8D08D" w:themeFill="accent6" w:themeFillTint="99"/>
          </w:tcPr>
          <w:p w14:paraId="21471DF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shd w:val="clear" w:color="auto" w:fill="A8D08D" w:themeFill="accent6" w:themeFillTint="99"/>
          </w:tcPr>
          <w:p w14:paraId="4054548F"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7A795B21" w14:textId="77777777" w:rsidTr="00AF486B">
        <w:trPr>
          <w:jc w:val="center"/>
        </w:trPr>
        <w:tc>
          <w:tcPr>
            <w:tcW w:w="2065" w:type="dxa"/>
          </w:tcPr>
          <w:p w14:paraId="2507080A" w14:textId="0C89BB4B"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75. Conducting risk assessment</w:t>
            </w:r>
          </w:p>
        </w:tc>
        <w:tc>
          <w:tcPr>
            <w:tcW w:w="720" w:type="dxa"/>
          </w:tcPr>
          <w:p w14:paraId="19CC3C1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4B2999F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60381C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F957C5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44D0DEE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C049CC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7FEB1F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0FD40D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0EAE681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3DBA28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shd w:val="clear" w:color="auto" w:fill="A8D08D" w:themeFill="accent6" w:themeFillTint="99"/>
          </w:tcPr>
          <w:p w14:paraId="2BF7038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shd w:val="clear" w:color="auto" w:fill="A8D08D" w:themeFill="accent6" w:themeFillTint="99"/>
          </w:tcPr>
          <w:p w14:paraId="3E4F122F"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2CB1C296" w14:textId="77777777" w:rsidTr="00AF486B">
        <w:trPr>
          <w:jc w:val="center"/>
        </w:trPr>
        <w:tc>
          <w:tcPr>
            <w:tcW w:w="2065" w:type="dxa"/>
          </w:tcPr>
          <w:p w14:paraId="2ABD7927" w14:textId="338EE8A4"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76. Proposing risk mitigation strategy</w:t>
            </w:r>
          </w:p>
        </w:tc>
        <w:tc>
          <w:tcPr>
            <w:tcW w:w="720" w:type="dxa"/>
          </w:tcPr>
          <w:p w14:paraId="41DD89E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6B017B9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2EEA9D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8F7800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19F7EA0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6DA0C0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60D0BB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D873FC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08A6760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50AE85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shd w:val="clear" w:color="auto" w:fill="A8D08D" w:themeFill="accent6" w:themeFillTint="99"/>
          </w:tcPr>
          <w:p w14:paraId="3E80773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shd w:val="clear" w:color="auto" w:fill="A8D08D" w:themeFill="accent6" w:themeFillTint="99"/>
          </w:tcPr>
          <w:p w14:paraId="6169A37C"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278FE9DA" w14:textId="77777777" w:rsidTr="00AF486B">
        <w:trPr>
          <w:jc w:val="center"/>
        </w:trPr>
        <w:tc>
          <w:tcPr>
            <w:tcW w:w="2065" w:type="dxa"/>
          </w:tcPr>
          <w:p w14:paraId="44BDF162" w14:textId="2DF93FDC"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77. Establishing site control</w:t>
            </w:r>
          </w:p>
        </w:tc>
        <w:tc>
          <w:tcPr>
            <w:tcW w:w="720" w:type="dxa"/>
          </w:tcPr>
          <w:p w14:paraId="45E2126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0CE885B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F5E428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E2A08D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5DA2AA0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4619AB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F7A60C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4E0D3B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002710B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5B7F76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shd w:val="clear" w:color="auto" w:fill="A8D08D" w:themeFill="accent6" w:themeFillTint="99"/>
          </w:tcPr>
          <w:p w14:paraId="2D9BA8A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shd w:val="clear" w:color="auto" w:fill="A8D08D" w:themeFill="accent6" w:themeFillTint="99"/>
          </w:tcPr>
          <w:p w14:paraId="47A1DC5E"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5C779C26" w14:textId="77777777" w:rsidTr="00AF486B">
        <w:trPr>
          <w:jc w:val="center"/>
        </w:trPr>
        <w:tc>
          <w:tcPr>
            <w:tcW w:w="2065" w:type="dxa"/>
          </w:tcPr>
          <w:p w14:paraId="616A6BD5" w14:textId="4F118BF0"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78. Pre-final inspection</w:t>
            </w:r>
          </w:p>
        </w:tc>
        <w:tc>
          <w:tcPr>
            <w:tcW w:w="720" w:type="dxa"/>
          </w:tcPr>
          <w:p w14:paraId="4AB7C00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064E3A0A"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2154A4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5CF6BE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016C065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83B2A22"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0CC275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30DC32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32058EF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A4B9AB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617B1C4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shd w:val="clear" w:color="auto" w:fill="A8D08D" w:themeFill="accent6" w:themeFillTint="99"/>
          </w:tcPr>
          <w:p w14:paraId="4AF963D4"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01AF9DB8" w14:textId="77777777" w:rsidTr="00AF486B">
        <w:trPr>
          <w:jc w:val="center"/>
        </w:trPr>
        <w:tc>
          <w:tcPr>
            <w:tcW w:w="2065" w:type="dxa"/>
          </w:tcPr>
          <w:p w14:paraId="693B3F35" w14:textId="3C12DB12"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79. Making corrections</w:t>
            </w:r>
          </w:p>
        </w:tc>
        <w:tc>
          <w:tcPr>
            <w:tcW w:w="720" w:type="dxa"/>
          </w:tcPr>
          <w:p w14:paraId="20F4BFA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6868422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2BDC023"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480B18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1826F4A4"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984005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80DA50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4E80E9D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4296BC7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BC8C3ED"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5011126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shd w:val="clear" w:color="auto" w:fill="A8D08D" w:themeFill="accent6" w:themeFillTint="99"/>
          </w:tcPr>
          <w:p w14:paraId="39FB887B"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6D43C017" w14:textId="77777777" w:rsidTr="00977923">
        <w:trPr>
          <w:jc w:val="center"/>
        </w:trPr>
        <w:tc>
          <w:tcPr>
            <w:tcW w:w="2065" w:type="dxa"/>
          </w:tcPr>
          <w:p w14:paraId="76C728AF" w14:textId="5F28C4AE"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80. Handover</w:t>
            </w:r>
          </w:p>
        </w:tc>
        <w:tc>
          <w:tcPr>
            <w:tcW w:w="720" w:type="dxa"/>
          </w:tcPr>
          <w:p w14:paraId="5170C08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6D95E35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A3E54B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3444FCF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55A9A609"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8538F58"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68AF084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DDD2F1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496427A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2252D2AB"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5E68B42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shd w:val="clear" w:color="auto" w:fill="A8D08D" w:themeFill="accent6" w:themeFillTint="99"/>
          </w:tcPr>
          <w:p w14:paraId="71D40153" w14:textId="77777777" w:rsidR="004B0794" w:rsidRDefault="004B0794" w:rsidP="004B0794">
            <w:pPr>
              <w:rPr>
                <w:rFonts w:ascii="Times New Roman" w:hAnsi="Times New Roman" w:cs="Times New Roman"/>
                <w:color w:val="000000" w:themeColor="text1"/>
                <w:sz w:val="24"/>
                <w:szCs w:val="24"/>
                <w:shd w:val="clear" w:color="auto" w:fill="FFFFFF"/>
              </w:rPr>
            </w:pPr>
          </w:p>
        </w:tc>
      </w:tr>
      <w:tr w:rsidR="004B0794" w14:paraId="113228CB" w14:textId="77777777" w:rsidTr="00977923">
        <w:trPr>
          <w:jc w:val="center"/>
        </w:trPr>
        <w:tc>
          <w:tcPr>
            <w:tcW w:w="2065" w:type="dxa"/>
          </w:tcPr>
          <w:p w14:paraId="20EA451F" w14:textId="34837F52" w:rsidR="004B0794" w:rsidRDefault="004B0794" w:rsidP="004B079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81. Making office building operational</w:t>
            </w:r>
          </w:p>
        </w:tc>
        <w:tc>
          <w:tcPr>
            <w:tcW w:w="720" w:type="dxa"/>
          </w:tcPr>
          <w:p w14:paraId="566A8875"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5001D44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13AB270"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73DC676C"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720" w:type="dxa"/>
          </w:tcPr>
          <w:p w14:paraId="69789A6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52C98C6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91D5EAF"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16C629AE"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540" w:type="dxa"/>
          </w:tcPr>
          <w:p w14:paraId="4B39C456"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630" w:type="dxa"/>
          </w:tcPr>
          <w:p w14:paraId="022E0611"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900" w:type="dxa"/>
          </w:tcPr>
          <w:p w14:paraId="3AAB6017" w14:textId="77777777" w:rsidR="004B0794" w:rsidRDefault="004B0794" w:rsidP="004B0794">
            <w:pPr>
              <w:rPr>
                <w:rFonts w:ascii="Times New Roman" w:hAnsi="Times New Roman" w:cs="Times New Roman"/>
                <w:color w:val="000000" w:themeColor="text1"/>
                <w:sz w:val="24"/>
                <w:szCs w:val="24"/>
                <w:shd w:val="clear" w:color="auto" w:fill="FFFFFF"/>
              </w:rPr>
            </w:pPr>
          </w:p>
        </w:tc>
        <w:tc>
          <w:tcPr>
            <w:tcW w:w="810" w:type="dxa"/>
            <w:shd w:val="clear" w:color="auto" w:fill="A8D08D" w:themeFill="accent6" w:themeFillTint="99"/>
          </w:tcPr>
          <w:p w14:paraId="5B9228C0" w14:textId="77777777" w:rsidR="004B0794" w:rsidRDefault="004B0794" w:rsidP="004B0794">
            <w:pPr>
              <w:rPr>
                <w:rFonts w:ascii="Times New Roman" w:hAnsi="Times New Roman" w:cs="Times New Roman"/>
                <w:color w:val="000000" w:themeColor="text1"/>
                <w:sz w:val="24"/>
                <w:szCs w:val="24"/>
                <w:shd w:val="clear" w:color="auto" w:fill="FFFFFF"/>
              </w:rPr>
            </w:pPr>
          </w:p>
        </w:tc>
      </w:tr>
    </w:tbl>
    <w:p w14:paraId="7F104871" w14:textId="2EB81BC0" w:rsidR="00D832F2" w:rsidRDefault="00D832F2" w:rsidP="00D832F2">
      <w:pPr>
        <w:shd w:val="clear" w:color="auto" w:fill="FFFFFF"/>
        <w:spacing w:after="0" w:line="240" w:lineRule="auto"/>
        <w:rPr>
          <w:rFonts w:ascii="Arial" w:eastAsia="Times New Roman" w:hAnsi="Arial" w:cs="Arial"/>
          <w:i/>
          <w:iCs/>
          <w:color w:val="222222"/>
          <w:sz w:val="24"/>
          <w:szCs w:val="24"/>
          <w:lang w:val="en-US"/>
        </w:rPr>
      </w:pPr>
    </w:p>
    <w:p w14:paraId="680D6299" w14:textId="02776D1C" w:rsidR="00D832F2" w:rsidRPr="00D832F2" w:rsidRDefault="00D832F2" w:rsidP="00D832F2">
      <w:pPr>
        <w:pStyle w:val="Heading4"/>
        <w:spacing w:line="480" w:lineRule="auto"/>
        <w:jc w:val="both"/>
        <w:rPr>
          <w:rFonts w:ascii="Times New Roman" w:hAnsi="Times New Roman" w:cs="Times New Roman"/>
          <w:color w:val="000000" w:themeColor="text1"/>
          <w:sz w:val="24"/>
          <w:szCs w:val="24"/>
        </w:rPr>
      </w:pPr>
      <w:r w:rsidRPr="00D832F2">
        <w:rPr>
          <w:rFonts w:ascii="Times New Roman" w:hAnsi="Times New Roman" w:cs="Times New Roman"/>
          <w:color w:val="000000" w:themeColor="text1"/>
          <w:sz w:val="24"/>
          <w:szCs w:val="24"/>
        </w:rPr>
        <w:t>Funding Requirements</w:t>
      </w:r>
    </w:p>
    <w:p w14:paraId="7CACADEC" w14:textId="0385B254" w:rsidR="00D832F2" w:rsidRPr="00EE7820" w:rsidRDefault="00D832F2" w:rsidP="00EE7820">
      <w:pPr>
        <w:shd w:val="clear" w:color="auto" w:fill="FFFFFF"/>
        <w:spacing w:after="0" w:line="480" w:lineRule="auto"/>
        <w:ind w:firstLine="720"/>
        <w:jc w:val="both"/>
        <w:rPr>
          <w:rFonts w:ascii="Times New Roman" w:hAnsi="Times New Roman" w:cs="Times New Roman"/>
          <w:color w:val="000000"/>
          <w:sz w:val="24"/>
          <w:szCs w:val="24"/>
          <w:shd w:val="clear" w:color="auto" w:fill="FFFFFF"/>
        </w:rPr>
      </w:pPr>
      <w:r w:rsidRPr="00D832F2">
        <w:rPr>
          <w:rFonts w:ascii="Times New Roman" w:eastAsia="Times New Roman" w:hAnsi="Times New Roman" w:cs="Times New Roman"/>
          <w:color w:val="222222"/>
          <w:sz w:val="24"/>
          <w:szCs w:val="24"/>
          <w:lang w:val="en-US"/>
        </w:rPr>
        <w:t xml:space="preserve">The </w:t>
      </w:r>
      <w:r w:rsidR="001A0997" w:rsidRPr="001A0997">
        <w:rPr>
          <w:rFonts w:ascii="Times New Roman" w:eastAsia="Times New Roman" w:hAnsi="Times New Roman" w:cs="Times New Roman"/>
          <w:color w:val="222222"/>
          <w:sz w:val="24"/>
          <w:szCs w:val="24"/>
          <w:lang w:val="en-US"/>
        </w:rPr>
        <w:t>funding requirements to meet the cost related to conducting all the activities and accomplish the above-provided key milestones of this project will be met by approaching different types of investors. For instance, these investors will mainly comprise venture capitalists, angels, banks</w:t>
      </w:r>
      <w:r w:rsidR="00EE7820" w:rsidRPr="00EE7820">
        <w:rPr>
          <w:rFonts w:ascii="Times New Roman" w:hAnsi="Times New Roman" w:cs="Times New Roman"/>
          <w:color w:val="000000"/>
          <w:sz w:val="24"/>
          <w:szCs w:val="24"/>
          <w:shd w:val="clear" w:color="auto" w:fill="FFFFFF"/>
        </w:rPr>
        <w:t xml:space="preserve"> </w:t>
      </w:r>
      <w:r w:rsidR="00EE7820">
        <w:rPr>
          <w:rFonts w:ascii="Times New Roman" w:hAnsi="Times New Roman" w:cs="Times New Roman"/>
          <w:color w:val="000000"/>
          <w:sz w:val="24"/>
          <w:szCs w:val="24"/>
          <w:shd w:val="clear" w:color="auto" w:fill="FFFFFF"/>
        </w:rPr>
        <w:t>(</w:t>
      </w:r>
      <w:proofErr w:type="spellStart"/>
      <w:r w:rsidR="00EE7820" w:rsidRPr="001A0997">
        <w:rPr>
          <w:rFonts w:ascii="Times New Roman" w:hAnsi="Times New Roman" w:cs="Times New Roman"/>
          <w:color w:val="000000"/>
          <w:sz w:val="24"/>
          <w:szCs w:val="24"/>
          <w:shd w:val="clear" w:color="auto" w:fill="FFFFFF"/>
        </w:rPr>
        <w:t>Ojelabi</w:t>
      </w:r>
      <w:proofErr w:type="spellEnd"/>
      <w:r w:rsidR="00EE7820">
        <w:rPr>
          <w:rFonts w:ascii="Times New Roman" w:hAnsi="Times New Roman" w:cs="Times New Roman"/>
          <w:color w:val="000000"/>
          <w:sz w:val="24"/>
          <w:szCs w:val="24"/>
          <w:shd w:val="clear" w:color="auto" w:fill="FFFFFF"/>
        </w:rPr>
        <w:t xml:space="preserve"> et al., 2020)</w:t>
      </w:r>
      <w:r w:rsidR="001A0997" w:rsidRPr="001A0997">
        <w:rPr>
          <w:rFonts w:ascii="Times New Roman" w:eastAsia="Times New Roman" w:hAnsi="Times New Roman" w:cs="Times New Roman"/>
          <w:color w:val="222222"/>
          <w:sz w:val="24"/>
          <w:szCs w:val="24"/>
          <w:lang w:val="en-US"/>
        </w:rPr>
        <w:t>, as well as private organizations who will be given an office space after the completion of the office building.</w:t>
      </w:r>
    </w:p>
    <w:p w14:paraId="69F7539E" w14:textId="7D821542" w:rsidR="001C5029" w:rsidRDefault="00DF7C71" w:rsidP="00C0644F">
      <w:pPr>
        <w:pStyle w:val="Heading3"/>
        <w:spacing w:line="480" w:lineRule="auto"/>
        <w:jc w:val="both"/>
        <w:rPr>
          <w:rFonts w:ascii="Times New Roman" w:hAnsi="Times New Roman" w:cs="Times New Roman"/>
          <w:b/>
          <w:bCs/>
          <w:i/>
          <w:iCs/>
          <w:color w:val="000000" w:themeColor="text1"/>
        </w:rPr>
      </w:pPr>
      <w:bookmarkStart w:id="6" w:name="_Toc69391683"/>
      <w:r w:rsidRPr="00C0644F">
        <w:rPr>
          <w:rFonts w:ascii="Times New Roman" w:hAnsi="Times New Roman" w:cs="Times New Roman"/>
          <w:b/>
          <w:bCs/>
          <w:i/>
          <w:iCs/>
          <w:color w:val="000000" w:themeColor="text1"/>
        </w:rPr>
        <w:lastRenderedPageBreak/>
        <w:t>Spatial Coordination</w:t>
      </w:r>
      <w:bookmarkEnd w:id="6"/>
    </w:p>
    <w:p w14:paraId="4A2D8F5D" w14:textId="6F9301CE" w:rsidR="003E5349" w:rsidRDefault="003E5349" w:rsidP="00EA680F">
      <w:pPr>
        <w:spacing w:line="480" w:lineRule="auto"/>
        <w:ind w:firstLine="720"/>
        <w:jc w:val="both"/>
        <w:rPr>
          <w:rFonts w:ascii="Times New Roman" w:hAnsi="Times New Roman" w:cs="Times New Roman"/>
          <w:sz w:val="24"/>
          <w:szCs w:val="24"/>
        </w:rPr>
      </w:pPr>
      <w:r w:rsidRPr="003B42D9">
        <w:rPr>
          <w:rFonts w:ascii="Times New Roman" w:hAnsi="Times New Roman" w:cs="Times New Roman"/>
          <w:sz w:val="24"/>
          <w:szCs w:val="24"/>
        </w:rPr>
        <w:t xml:space="preserve">The </w:t>
      </w:r>
      <w:r w:rsidR="00AD5D35" w:rsidRPr="00AD5D35">
        <w:rPr>
          <w:rFonts w:ascii="Times New Roman" w:hAnsi="Times New Roman" w:cs="Times New Roman"/>
          <w:sz w:val="24"/>
          <w:szCs w:val="24"/>
        </w:rPr>
        <w:t>stage related to spatial coordination as defined by RIBA is based on validating and testing the architectural concept of the construction project in order to ensure that the engineering and architectural information that has been developed in the preparation and brief stage is spatially coordinated</w:t>
      </w:r>
      <w:r w:rsidR="008A123C" w:rsidRPr="008A123C">
        <w:rPr>
          <w:rFonts w:ascii="Times New Roman" w:hAnsi="Times New Roman" w:cs="Times New Roman"/>
          <w:color w:val="000000"/>
          <w:sz w:val="24"/>
          <w:szCs w:val="24"/>
          <w:shd w:val="clear" w:color="auto" w:fill="FFFFFF"/>
        </w:rPr>
        <w:t xml:space="preserve"> </w:t>
      </w:r>
      <w:r w:rsidR="008A123C">
        <w:rPr>
          <w:rFonts w:ascii="Times New Roman" w:hAnsi="Times New Roman" w:cs="Times New Roman"/>
          <w:color w:val="000000"/>
          <w:sz w:val="24"/>
          <w:szCs w:val="24"/>
          <w:shd w:val="clear" w:color="auto" w:fill="FFFFFF"/>
        </w:rPr>
        <w:t>(</w:t>
      </w:r>
      <w:r w:rsidR="008A123C" w:rsidRPr="00AD5D35">
        <w:rPr>
          <w:rFonts w:ascii="Times New Roman" w:hAnsi="Times New Roman" w:cs="Times New Roman"/>
          <w:color w:val="000000"/>
          <w:sz w:val="24"/>
          <w:szCs w:val="24"/>
          <w:shd w:val="clear" w:color="auto" w:fill="FFFFFF"/>
        </w:rPr>
        <w:t>Reed, 2019</w:t>
      </w:r>
      <w:r w:rsidR="008A123C">
        <w:rPr>
          <w:rFonts w:ascii="Times New Roman" w:hAnsi="Times New Roman" w:cs="Times New Roman"/>
          <w:color w:val="000000"/>
          <w:sz w:val="24"/>
          <w:szCs w:val="24"/>
          <w:shd w:val="clear" w:color="auto" w:fill="FFFFFF"/>
        </w:rPr>
        <w:t>)</w:t>
      </w:r>
      <w:r w:rsidR="00AD5D35" w:rsidRPr="00AD5D35">
        <w:rPr>
          <w:rFonts w:ascii="Times New Roman" w:hAnsi="Times New Roman" w:cs="Times New Roman"/>
          <w:sz w:val="24"/>
          <w:szCs w:val="24"/>
        </w:rPr>
        <w:t>. For the current project related to developing an office building, business information modelling (BIM) can be utilized for making real-time spatial coordination a reality during the initial phases of the construction design process. By using BIM for maintaining spatial coordination for the current project, the efficiency of the construction process, as well as its economic benefit can be maximized successfully</w:t>
      </w:r>
      <w:r w:rsidR="0083063D" w:rsidRPr="0083063D">
        <w:rPr>
          <w:rFonts w:ascii="Times New Roman" w:hAnsi="Times New Roman" w:cs="Times New Roman"/>
          <w:color w:val="000000"/>
          <w:sz w:val="24"/>
          <w:szCs w:val="24"/>
          <w:shd w:val="clear" w:color="auto" w:fill="FFFFFF"/>
        </w:rPr>
        <w:t xml:space="preserve"> </w:t>
      </w:r>
      <w:r w:rsidR="0083063D">
        <w:rPr>
          <w:rFonts w:ascii="Times New Roman" w:hAnsi="Times New Roman" w:cs="Times New Roman"/>
          <w:color w:val="000000"/>
          <w:sz w:val="24"/>
          <w:szCs w:val="24"/>
          <w:shd w:val="clear" w:color="auto" w:fill="FFFFFF"/>
        </w:rPr>
        <w:t>(</w:t>
      </w:r>
      <w:proofErr w:type="spellStart"/>
      <w:r w:rsidR="0083063D" w:rsidRPr="0083063D">
        <w:rPr>
          <w:rFonts w:ascii="Times New Roman" w:hAnsi="Times New Roman" w:cs="Times New Roman"/>
          <w:color w:val="000000"/>
          <w:sz w:val="24"/>
          <w:szCs w:val="24"/>
          <w:shd w:val="clear" w:color="auto" w:fill="FFFFFF"/>
        </w:rPr>
        <w:t>Ahankoob</w:t>
      </w:r>
      <w:proofErr w:type="spellEnd"/>
      <w:r w:rsidR="0083063D">
        <w:rPr>
          <w:rFonts w:ascii="Times New Roman" w:hAnsi="Times New Roman" w:cs="Times New Roman"/>
          <w:color w:val="000000"/>
          <w:sz w:val="24"/>
          <w:szCs w:val="24"/>
          <w:shd w:val="clear" w:color="auto" w:fill="FFFFFF"/>
        </w:rPr>
        <w:t xml:space="preserve"> et al., 2019)</w:t>
      </w:r>
      <w:r w:rsidR="00AD5D35" w:rsidRPr="00AD5D35">
        <w:rPr>
          <w:rFonts w:ascii="Times New Roman" w:hAnsi="Times New Roman" w:cs="Times New Roman"/>
          <w:sz w:val="24"/>
          <w:szCs w:val="24"/>
        </w:rPr>
        <w:t>.</w:t>
      </w:r>
    </w:p>
    <w:p w14:paraId="74CC5EDB" w14:textId="3546F07C" w:rsidR="004440B9" w:rsidRPr="007579BE" w:rsidRDefault="004440B9" w:rsidP="007579BE">
      <w:pPr>
        <w:pStyle w:val="Heading3"/>
        <w:spacing w:line="480" w:lineRule="auto"/>
        <w:jc w:val="both"/>
        <w:rPr>
          <w:rFonts w:ascii="Times New Roman" w:hAnsi="Times New Roman" w:cs="Times New Roman"/>
          <w:b/>
          <w:bCs/>
          <w:i/>
          <w:iCs/>
          <w:color w:val="000000" w:themeColor="text1"/>
        </w:rPr>
      </w:pPr>
      <w:bookmarkStart w:id="7" w:name="_Toc69391684"/>
      <w:r w:rsidRPr="007579BE">
        <w:rPr>
          <w:rFonts w:ascii="Times New Roman" w:hAnsi="Times New Roman" w:cs="Times New Roman"/>
          <w:b/>
          <w:bCs/>
          <w:i/>
          <w:iCs/>
          <w:color w:val="000000" w:themeColor="text1"/>
        </w:rPr>
        <w:t>Technical Design</w:t>
      </w:r>
      <w:bookmarkEnd w:id="7"/>
    </w:p>
    <w:p w14:paraId="7B3C6EE9" w14:textId="72854A34" w:rsidR="003E5349" w:rsidRDefault="007579BE" w:rsidP="00334BE9">
      <w:pPr>
        <w:spacing w:line="480" w:lineRule="auto"/>
        <w:ind w:firstLine="720"/>
        <w:jc w:val="both"/>
        <w:rPr>
          <w:rFonts w:ascii="Times New Roman" w:hAnsi="Times New Roman" w:cs="Times New Roman"/>
          <w:sz w:val="24"/>
          <w:szCs w:val="24"/>
        </w:rPr>
      </w:pPr>
      <w:r w:rsidRPr="007B7B9F">
        <w:rPr>
          <w:rFonts w:ascii="Times New Roman" w:hAnsi="Times New Roman" w:cs="Times New Roman"/>
          <w:sz w:val="24"/>
          <w:szCs w:val="24"/>
        </w:rPr>
        <w:t xml:space="preserve">The </w:t>
      </w:r>
      <w:r w:rsidR="00942DA1" w:rsidRPr="00942DA1">
        <w:rPr>
          <w:rFonts w:ascii="Times New Roman" w:hAnsi="Times New Roman" w:cs="Times New Roman"/>
          <w:sz w:val="24"/>
          <w:szCs w:val="24"/>
        </w:rPr>
        <w:t>stage related to technical design typically refers to all the activities (that have also been provided in the above bar chart) of the project that tends to take place after completing the detailed design of the project. However, the requirements associated with this stage are usually addressed before tendering process of the construction contract or before the commencement of the construction process</w:t>
      </w:r>
      <w:r w:rsidR="00A26DC3" w:rsidRPr="00A26DC3">
        <w:rPr>
          <w:rFonts w:ascii="Times New Roman" w:hAnsi="Times New Roman" w:cs="Times New Roman"/>
          <w:color w:val="000000"/>
          <w:sz w:val="24"/>
          <w:szCs w:val="24"/>
          <w:shd w:val="clear" w:color="auto" w:fill="FFFFFF"/>
        </w:rPr>
        <w:t xml:space="preserve"> </w:t>
      </w:r>
      <w:r w:rsidR="00A26DC3">
        <w:rPr>
          <w:rFonts w:ascii="Times New Roman" w:hAnsi="Times New Roman" w:cs="Times New Roman"/>
          <w:color w:val="000000"/>
          <w:sz w:val="24"/>
          <w:szCs w:val="24"/>
          <w:shd w:val="clear" w:color="auto" w:fill="FFFFFF"/>
        </w:rPr>
        <w:t>(</w:t>
      </w:r>
      <w:proofErr w:type="spellStart"/>
      <w:r w:rsidR="00A26DC3" w:rsidRPr="00A26DC3">
        <w:rPr>
          <w:rFonts w:ascii="Times New Roman" w:hAnsi="Times New Roman" w:cs="Times New Roman"/>
          <w:color w:val="000000"/>
          <w:sz w:val="24"/>
          <w:szCs w:val="24"/>
          <w:shd w:val="clear" w:color="auto" w:fill="FFFFFF"/>
        </w:rPr>
        <w:t>Hunhevicz</w:t>
      </w:r>
      <w:proofErr w:type="spellEnd"/>
      <w:r w:rsidR="00A26DC3" w:rsidRPr="00A26DC3">
        <w:rPr>
          <w:rFonts w:ascii="Times New Roman" w:hAnsi="Times New Roman" w:cs="Times New Roman"/>
          <w:color w:val="000000"/>
          <w:sz w:val="24"/>
          <w:szCs w:val="24"/>
          <w:shd w:val="clear" w:color="auto" w:fill="FFFFFF"/>
        </w:rPr>
        <w:t xml:space="preserve"> and Hall, 2019</w:t>
      </w:r>
      <w:r w:rsidR="001103DB">
        <w:rPr>
          <w:rFonts w:ascii="Times New Roman" w:hAnsi="Times New Roman" w:cs="Times New Roman"/>
          <w:color w:val="000000"/>
          <w:sz w:val="24"/>
          <w:szCs w:val="24"/>
          <w:shd w:val="clear" w:color="auto" w:fill="FFFFFF"/>
        </w:rPr>
        <w:t>)</w:t>
      </w:r>
      <w:r w:rsidR="00942DA1" w:rsidRPr="00942DA1">
        <w:rPr>
          <w:rFonts w:ascii="Times New Roman" w:hAnsi="Times New Roman" w:cs="Times New Roman"/>
          <w:sz w:val="24"/>
          <w:szCs w:val="24"/>
        </w:rPr>
        <w:t>.</w:t>
      </w:r>
    </w:p>
    <w:p w14:paraId="76345D53" w14:textId="507CF413" w:rsidR="004C742C" w:rsidRDefault="0045294B" w:rsidP="004C74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w:t>
      </w:r>
      <w:r w:rsidR="00C7495E" w:rsidRPr="00C7495E">
        <w:rPr>
          <w:rFonts w:ascii="Times New Roman" w:hAnsi="Times New Roman" w:cs="Times New Roman"/>
          <w:sz w:val="24"/>
          <w:szCs w:val="24"/>
        </w:rPr>
        <w:t>the current project, an experienced lead designer can be appointed who can help in coordinating the creation of the technical design related to constructing the office building on the selected construction site of the client. For this purpose, a specialist contractors’ start-up meeting can also be organized in order to ensure that the idea related to the building’s design that will be provided by the core design team of the client is appropriately incorporated under the technical design plan of the office building</w:t>
      </w:r>
      <w:r w:rsidR="0091597C" w:rsidRPr="0091597C">
        <w:rPr>
          <w:rFonts w:ascii="Times New Roman" w:hAnsi="Times New Roman" w:cs="Times New Roman"/>
          <w:sz w:val="24"/>
          <w:szCs w:val="24"/>
        </w:rPr>
        <w:t xml:space="preserve"> </w:t>
      </w:r>
      <w:r w:rsidR="0091597C">
        <w:rPr>
          <w:rFonts w:ascii="Times New Roman" w:hAnsi="Times New Roman" w:cs="Times New Roman"/>
          <w:sz w:val="24"/>
          <w:szCs w:val="24"/>
        </w:rPr>
        <w:t>(</w:t>
      </w:r>
      <w:proofErr w:type="spellStart"/>
      <w:r w:rsidR="0091597C" w:rsidRPr="0091597C">
        <w:rPr>
          <w:rFonts w:ascii="Times New Roman" w:hAnsi="Times New Roman" w:cs="Times New Roman"/>
          <w:sz w:val="24"/>
          <w:szCs w:val="24"/>
        </w:rPr>
        <w:t>Shoushtari</w:t>
      </w:r>
      <w:proofErr w:type="spellEnd"/>
      <w:r w:rsidR="0091597C">
        <w:rPr>
          <w:rFonts w:ascii="Times New Roman" w:hAnsi="Times New Roman" w:cs="Times New Roman"/>
          <w:sz w:val="24"/>
          <w:szCs w:val="24"/>
        </w:rPr>
        <w:t xml:space="preserve"> et al., 2019)</w:t>
      </w:r>
      <w:r w:rsidR="00C7495E" w:rsidRPr="00C7495E">
        <w:rPr>
          <w:rFonts w:ascii="Times New Roman" w:hAnsi="Times New Roman" w:cs="Times New Roman"/>
          <w:sz w:val="24"/>
          <w:szCs w:val="24"/>
        </w:rPr>
        <w:t>. In addition to this, a design responsibility matrix can also be utilized for allocating all the important tasks related to designing the office building between the project team members</w:t>
      </w:r>
      <w:r w:rsidR="00391A29" w:rsidRPr="00391A29">
        <w:rPr>
          <w:rFonts w:ascii="Times New Roman" w:hAnsi="Times New Roman" w:cs="Times New Roman"/>
          <w:color w:val="000000"/>
          <w:sz w:val="24"/>
          <w:szCs w:val="24"/>
          <w:shd w:val="clear" w:color="auto" w:fill="FFFFFF"/>
        </w:rPr>
        <w:t xml:space="preserve"> </w:t>
      </w:r>
      <w:r w:rsidR="00391A29">
        <w:rPr>
          <w:rFonts w:ascii="Times New Roman" w:hAnsi="Times New Roman" w:cs="Times New Roman"/>
          <w:color w:val="000000"/>
          <w:sz w:val="24"/>
          <w:szCs w:val="24"/>
          <w:shd w:val="clear" w:color="auto" w:fill="FFFFFF"/>
        </w:rPr>
        <w:t>(</w:t>
      </w:r>
      <w:r w:rsidR="00391A29" w:rsidRPr="00391A29">
        <w:rPr>
          <w:rFonts w:ascii="Times New Roman" w:hAnsi="Times New Roman" w:cs="Times New Roman"/>
          <w:color w:val="000000"/>
          <w:sz w:val="24"/>
          <w:szCs w:val="24"/>
          <w:shd w:val="clear" w:color="auto" w:fill="FFFFFF"/>
        </w:rPr>
        <w:t>Biao, 2016</w:t>
      </w:r>
      <w:r w:rsidR="00391A29">
        <w:rPr>
          <w:rFonts w:ascii="Times New Roman" w:hAnsi="Times New Roman" w:cs="Times New Roman"/>
          <w:color w:val="000000"/>
          <w:sz w:val="24"/>
          <w:szCs w:val="24"/>
          <w:shd w:val="clear" w:color="auto" w:fill="FFFFFF"/>
        </w:rPr>
        <w:t>)</w:t>
      </w:r>
      <w:r w:rsidR="00C7495E" w:rsidRPr="00C7495E">
        <w:rPr>
          <w:rFonts w:ascii="Times New Roman" w:hAnsi="Times New Roman" w:cs="Times New Roman"/>
          <w:sz w:val="24"/>
          <w:szCs w:val="24"/>
        </w:rPr>
        <w:t xml:space="preserve">. In this regard, a design </w:t>
      </w:r>
      <w:r w:rsidR="00C7495E" w:rsidRPr="00C7495E">
        <w:rPr>
          <w:rFonts w:ascii="Times New Roman" w:hAnsi="Times New Roman" w:cs="Times New Roman"/>
          <w:sz w:val="24"/>
          <w:szCs w:val="24"/>
        </w:rPr>
        <w:lastRenderedPageBreak/>
        <w:t>coordinator can also be appointed who can be made responsible for integrating and coordinating the different aspects of the building’s technical design.</w:t>
      </w:r>
    </w:p>
    <w:p w14:paraId="53E8063B" w14:textId="4CC56635" w:rsidR="00C0644F" w:rsidRDefault="003B39AD" w:rsidP="003B39AD">
      <w:pPr>
        <w:pStyle w:val="Heading3"/>
        <w:spacing w:line="480" w:lineRule="auto"/>
        <w:jc w:val="both"/>
        <w:rPr>
          <w:rFonts w:ascii="Times New Roman" w:hAnsi="Times New Roman" w:cs="Times New Roman"/>
          <w:b/>
          <w:bCs/>
          <w:i/>
          <w:iCs/>
          <w:color w:val="000000" w:themeColor="text1"/>
        </w:rPr>
      </w:pPr>
      <w:bookmarkStart w:id="8" w:name="_Toc69391685"/>
      <w:r w:rsidRPr="003B39AD">
        <w:rPr>
          <w:rFonts w:ascii="Times New Roman" w:hAnsi="Times New Roman" w:cs="Times New Roman"/>
          <w:b/>
          <w:bCs/>
          <w:i/>
          <w:iCs/>
          <w:color w:val="000000" w:themeColor="text1"/>
        </w:rPr>
        <w:t>Manufacturing and Construction</w:t>
      </w:r>
      <w:bookmarkEnd w:id="8"/>
    </w:p>
    <w:p w14:paraId="3DB2E648" w14:textId="4410BF70" w:rsidR="003B39AD" w:rsidRPr="00A1251F" w:rsidRDefault="00ED25D6" w:rsidP="00A1251F">
      <w:pPr>
        <w:spacing w:line="480" w:lineRule="auto"/>
        <w:ind w:firstLine="720"/>
        <w:jc w:val="both"/>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 xml:space="preserve">The </w:t>
      </w:r>
      <w:r w:rsidR="00503699" w:rsidRPr="00503699">
        <w:rPr>
          <w:rFonts w:ascii="Times New Roman" w:eastAsiaTheme="majorEastAsia" w:hAnsi="Times New Roman" w:cs="Times New Roman"/>
          <w:color w:val="000000" w:themeColor="text1"/>
          <w:sz w:val="24"/>
          <w:szCs w:val="24"/>
        </w:rPr>
        <w:t>construction and manufacturing stage related to developing the office building can comprise the activities related to conducting both off-site manufacturing, as well as onsite construction, along with the key activities which can be considered necessary to prepare the building for occupation</w:t>
      </w:r>
      <w:r w:rsidR="00D03C89" w:rsidRPr="00D03C89">
        <w:rPr>
          <w:rFonts w:ascii="Times New Roman" w:hAnsi="Times New Roman" w:cs="Times New Roman"/>
          <w:color w:val="000000"/>
          <w:sz w:val="24"/>
          <w:szCs w:val="24"/>
          <w:shd w:val="clear" w:color="auto" w:fill="FFFFFF"/>
        </w:rPr>
        <w:t xml:space="preserve"> </w:t>
      </w:r>
      <w:r w:rsidR="00D03C89">
        <w:rPr>
          <w:rFonts w:ascii="Times New Roman" w:hAnsi="Times New Roman" w:cs="Times New Roman"/>
          <w:color w:val="000000"/>
          <w:sz w:val="24"/>
          <w:szCs w:val="24"/>
          <w:shd w:val="clear" w:color="auto" w:fill="FFFFFF"/>
        </w:rPr>
        <w:t>(</w:t>
      </w:r>
      <w:r w:rsidR="00D03C89" w:rsidRPr="00D03C89">
        <w:rPr>
          <w:rFonts w:ascii="Times New Roman" w:hAnsi="Times New Roman" w:cs="Times New Roman"/>
          <w:color w:val="000000"/>
          <w:sz w:val="24"/>
          <w:szCs w:val="24"/>
          <w:shd w:val="clear" w:color="auto" w:fill="FFFFFF"/>
        </w:rPr>
        <w:t>Gao</w:t>
      </w:r>
      <w:r w:rsidR="00D03C89">
        <w:rPr>
          <w:rFonts w:ascii="Times New Roman" w:hAnsi="Times New Roman" w:cs="Times New Roman"/>
          <w:color w:val="000000"/>
          <w:sz w:val="24"/>
          <w:szCs w:val="24"/>
          <w:shd w:val="clear" w:color="auto" w:fill="FFFFFF"/>
        </w:rPr>
        <w:t xml:space="preserve"> et al., 2020)</w:t>
      </w:r>
      <w:r w:rsidR="00503699" w:rsidRPr="00503699">
        <w:rPr>
          <w:rFonts w:ascii="Times New Roman" w:eastAsiaTheme="majorEastAsia" w:hAnsi="Times New Roman" w:cs="Times New Roman"/>
          <w:color w:val="000000" w:themeColor="text1"/>
          <w:sz w:val="24"/>
          <w:szCs w:val="24"/>
        </w:rPr>
        <w:t>. The details of the key construction and manufacturing activities related to the current project have been already provided in the above bar chart. To proceed with the manufacturing and construction process in order to accomplish the key milestones related to constructing the office building, an integrated supply team can also be appointed for the client. This team can be made responsible for constructing, designing, and overseeing the procurement processes of the office building</w:t>
      </w:r>
      <w:r w:rsidR="001E6CC8" w:rsidRPr="001E6CC8">
        <w:rPr>
          <w:rFonts w:ascii="Times New Roman" w:hAnsi="Times New Roman" w:cs="Times New Roman"/>
          <w:color w:val="000000"/>
          <w:sz w:val="24"/>
          <w:szCs w:val="24"/>
          <w:shd w:val="clear" w:color="auto" w:fill="FFFFFF"/>
        </w:rPr>
        <w:t xml:space="preserve"> </w:t>
      </w:r>
      <w:r w:rsidR="001E6CC8">
        <w:rPr>
          <w:rFonts w:ascii="Times New Roman" w:hAnsi="Times New Roman" w:cs="Times New Roman"/>
          <w:color w:val="000000"/>
          <w:sz w:val="24"/>
          <w:szCs w:val="24"/>
          <w:shd w:val="clear" w:color="auto" w:fill="FFFFFF"/>
        </w:rPr>
        <w:t>(</w:t>
      </w:r>
      <w:proofErr w:type="spellStart"/>
      <w:r w:rsidR="001E6CC8" w:rsidRPr="001E6CC8">
        <w:rPr>
          <w:rFonts w:ascii="Times New Roman" w:hAnsi="Times New Roman" w:cs="Times New Roman"/>
          <w:color w:val="000000"/>
          <w:sz w:val="24"/>
          <w:szCs w:val="24"/>
          <w:shd w:val="clear" w:color="auto" w:fill="FFFFFF"/>
        </w:rPr>
        <w:t>Koolwijk</w:t>
      </w:r>
      <w:proofErr w:type="spellEnd"/>
      <w:r w:rsidR="001E6CC8">
        <w:rPr>
          <w:rFonts w:ascii="Times New Roman" w:hAnsi="Times New Roman" w:cs="Times New Roman"/>
          <w:color w:val="000000"/>
          <w:sz w:val="24"/>
          <w:szCs w:val="24"/>
          <w:shd w:val="clear" w:color="auto" w:fill="FFFFFF"/>
        </w:rPr>
        <w:t xml:space="preserve"> et al., 2018)</w:t>
      </w:r>
      <w:r w:rsidR="00503699" w:rsidRPr="00503699">
        <w:rPr>
          <w:rFonts w:ascii="Times New Roman" w:eastAsiaTheme="majorEastAsia" w:hAnsi="Times New Roman" w:cs="Times New Roman"/>
          <w:color w:val="000000" w:themeColor="text1"/>
          <w:sz w:val="24"/>
          <w:szCs w:val="24"/>
        </w:rPr>
        <w:t>.</w:t>
      </w:r>
    </w:p>
    <w:p w14:paraId="60C6ABE4" w14:textId="32428946" w:rsidR="003B39AD" w:rsidRDefault="00A32C46" w:rsidP="00A32C46">
      <w:pPr>
        <w:pStyle w:val="Heading3"/>
        <w:spacing w:line="480" w:lineRule="auto"/>
        <w:jc w:val="both"/>
        <w:rPr>
          <w:rFonts w:ascii="Times New Roman" w:hAnsi="Times New Roman" w:cs="Times New Roman"/>
          <w:b/>
          <w:bCs/>
          <w:i/>
          <w:iCs/>
          <w:color w:val="000000" w:themeColor="text1"/>
        </w:rPr>
      </w:pPr>
      <w:bookmarkStart w:id="9" w:name="_Toc69391686"/>
      <w:r w:rsidRPr="00A32C46">
        <w:rPr>
          <w:rFonts w:ascii="Times New Roman" w:hAnsi="Times New Roman" w:cs="Times New Roman"/>
          <w:b/>
          <w:bCs/>
          <w:i/>
          <w:iCs/>
          <w:color w:val="000000" w:themeColor="text1"/>
        </w:rPr>
        <w:t>Handover</w:t>
      </w:r>
      <w:bookmarkEnd w:id="9"/>
    </w:p>
    <w:p w14:paraId="0167544F" w14:textId="75ABCD1E" w:rsidR="00E55D2B" w:rsidRPr="00E55D2B" w:rsidRDefault="00E55D2B" w:rsidP="00E55D2B">
      <w:pPr>
        <w:spacing w:line="48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ab/>
        <w:t xml:space="preserve">The </w:t>
      </w:r>
      <w:r w:rsidR="00C6409B" w:rsidRPr="00C6409B">
        <w:rPr>
          <w:rFonts w:ascii="Times New Roman" w:hAnsi="Times New Roman" w:cs="Times New Roman"/>
          <w:color w:val="202124"/>
          <w:sz w:val="24"/>
          <w:szCs w:val="24"/>
          <w:shd w:val="clear" w:color="auto" w:fill="FFFFFF"/>
        </w:rPr>
        <w:t xml:space="preserve">closeout or handover stage typically tends to occur once the entire construction process is completed. During this stage, the client will be able to occupy the newly developed office building at the selected construction site. However, the contractor will still remain responsible for identifying and correcting possible defects during a period that is typically described as the </w:t>
      </w:r>
      <w:r w:rsidR="00C6409B" w:rsidRPr="00A76207">
        <w:rPr>
          <w:rFonts w:ascii="Times New Roman" w:hAnsi="Times New Roman" w:cs="Times New Roman"/>
          <w:i/>
          <w:iCs/>
          <w:color w:val="202124"/>
          <w:sz w:val="24"/>
          <w:szCs w:val="24"/>
          <w:shd w:val="clear" w:color="auto" w:fill="FFFFFF"/>
        </w:rPr>
        <w:t>"rectification"</w:t>
      </w:r>
      <w:r w:rsidR="00C6409B" w:rsidRPr="00C6409B">
        <w:rPr>
          <w:rFonts w:ascii="Times New Roman" w:hAnsi="Times New Roman" w:cs="Times New Roman"/>
          <w:color w:val="202124"/>
          <w:sz w:val="24"/>
          <w:szCs w:val="24"/>
          <w:shd w:val="clear" w:color="auto" w:fill="FFFFFF"/>
        </w:rPr>
        <w:t xml:space="preserve"> or </w:t>
      </w:r>
      <w:r w:rsidR="00C6409B" w:rsidRPr="00A76207">
        <w:rPr>
          <w:rFonts w:ascii="Times New Roman" w:hAnsi="Times New Roman" w:cs="Times New Roman"/>
          <w:i/>
          <w:iCs/>
          <w:color w:val="202124"/>
          <w:sz w:val="24"/>
          <w:szCs w:val="24"/>
          <w:shd w:val="clear" w:color="auto" w:fill="FFFFFF"/>
        </w:rPr>
        <w:t>"defects liability period</w:t>
      </w:r>
      <w:r w:rsidR="0099528C">
        <w:rPr>
          <w:rFonts w:ascii="Times New Roman" w:hAnsi="Times New Roman" w:cs="Times New Roman"/>
          <w:i/>
          <w:iCs/>
          <w:color w:val="202124"/>
          <w:sz w:val="24"/>
          <w:szCs w:val="24"/>
          <w:shd w:val="clear" w:color="auto" w:fill="FFFFFF"/>
        </w:rPr>
        <w:t>”</w:t>
      </w:r>
      <w:r w:rsidR="0099528C" w:rsidRPr="0099528C">
        <w:rPr>
          <w:rFonts w:ascii="Times New Roman" w:hAnsi="Times New Roman" w:cs="Times New Roman"/>
          <w:color w:val="000000"/>
          <w:sz w:val="24"/>
          <w:szCs w:val="24"/>
          <w:shd w:val="clear" w:color="auto" w:fill="FFFFFF"/>
        </w:rPr>
        <w:t xml:space="preserve"> </w:t>
      </w:r>
      <w:r w:rsidR="0099528C">
        <w:rPr>
          <w:rFonts w:ascii="Times New Roman" w:hAnsi="Times New Roman" w:cs="Times New Roman"/>
          <w:color w:val="000000"/>
          <w:sz w:val="24"/>
          <w:szCs w:val="24"/>
          <w:shd w:val="clear" w:color="auto" w:fill="FFFFFF"/>
        </w:rPr>
        <w:t>(</w:t>
      </w:r>
      <w:r w:rsidR="0099528C" w:rsidRPr="0099528C">
        <w:rPr>
          <w:rFonts w:ascii="Times New Roman" w:hAnsi="Times New Roman" w:cs="Times New Roman"/>
          <w:color w:val="000000"/>
          <w:sz w:val="24"/>
          <w:szCs w:val="24"/>
          <w:shd w:val="clear" w:color="auto" w:fill="FFFFFF"/>
        </w:rPr>
        <w:t>Lee</w:t>
      </w:r>
      <w:r w:rsidR="0099528C">
        <w:rPr>
          <w:rFonts w:ascii="Times New Roman" w:hAnsi="Times New Roman" w:cs="Times New Roman"/>
          <w:color w:val="000000"/>
          <w:sz w:val="24"/>
          <w:szCs w:val="24"/>
          <w:shd w:val="clear" w:color="auto" w:fill="FFFFFF"/>
        </w:rPr>
        <w:t xml:space="preserve"> et al., 2020)</w:t>
      </w:r>
      <w:r w:rsidR="00CF3C99">
        <w:rPr>
          <w:rFonts w:ascii="Times New Roman" w:hAnsi="Times New Roman" w:cs="Times New Roman"/>
          <w:color w:val="000000"/>
          <w:sz w:val="24"/>
          <w:szCs w:val="24"/>
          <w:shd w:val="clear" w:color="auto" w:fill="FFFFFF"/>
        </w:rPr>
        <w:t>.</w:t>
      </w:r>
    </w:p>
    <w:p w14:paraId="3D991CB8" w14:textId="4772104A" w:rsidR="00A32C46" w:rsidRDefault="00BC21ED" w:rsidP="00BC21ED">
      <w:pPr>
        <w:pStyle w:val="Heading3"/>
        <w:spacing w:line="480" w:lineRule="auto"/>
        <w:jc w:val="both"/>
        <w:rPr>
          <w:rFonts w:ascii="Times New Roman" w:hAnsi="Times New Roman" w:cs="Times New Roman"/>
          <w:b/>
          <w:bCs/>
          <w:i/>
          <w:iCs/>
          <w:color w:val="000000" w:themeColor="text1"/>
        </w:rPr>
      </w:pPr>
      <w:bookmarkStart w:id="10" w:name="_Toc69391687"/>
      <w:r w:rsidRPr="00BC21ED">
        <w:rPr>
          <w:rFonts w:ascii="Times New Roman" w:hAnsi="Times New Roman" w:cs="Times New Roman"/>
          <w:b/>
          <w:bCs/>
          <w:i/>
          <w:iCs/>
          <w:color w:val="000000" w:themeColor="text1"/>
        </w:rPr>
        <w:t>Use</w:t>
      </w:r>
      <w:bookmarkEnd w:id="10"/>
    </w:p>
    <w:p w14:paraId="7DE7CF54" w14:textId="332A62D5" w:rsidR="00075C59" w:rsidRDefault="002B2EB8" w:rsidP="00261528">
      <w:pPr>
        <w:spacing w:line="480" w:lineRule="auto"/>
        <w:ind w:firstLine="720"/>
        <w:jc w:val="both"/>
        <w:rPr>
          <w:rFonts w:ascii="Times New Roman" w:hAnsi="Times New Roman" w:cs="Times New Roman"/>
          <w:sz w:val="24"/>
          <w:szCs w:val="24"/>
        </w:rPr>
      </w:pPr>
      <w:r w:rsidRPr="00261528">
        <w:rPr>
          <w:rFonts w:ascii="Times New Roman" w:hAnsi="Times New Roman" w:cs="Times New Roman"/>
          <w:sz w:val="24"/>
          <w:szCs w:val="24"/>
        </w:rPr>
        <w:t xml:space="preserve">In </w:t>
      </w:r>
      <w:r w:rsidR="00B1338E" w:rsidRPr="00B1338E">
        <w:rPr>
          <w:rFonts w:ascii="Times New Roman" w:hAnsi="Times New Roman" w:cs="Times New Roman"/>
          <w:sz w:val="24"/>
          <w:szCs w:val="24"/>
        </w:rPr>
        <w:t>the final stage of the construction process, the office building will be made fully operational for the client and it will be efficiently maintained by conducting a post-occupancy evaluation. In this evaluation, a thorough inspection or quality assurance services are commissioned and executed in order to determine how well the constructed building is performing</w:t>
      </w:r>
      <w:r w:rsidR="00B1338E" w:rsidRPr="00B1338E">
        <w:rPr>
          <w:rFonts w:ascii="Times New Roman" w:hAnsi="Times New Roman" w:cs="Times New Roman"/>
          <w:color w:val="000000"/>
          <w:sz w:val="24"/>
          <w:szCs w:val="24"/>
          <w:shd w:val="clear" w:color="auto" w:fill="FFFFFF"/>
        </w:rPr>
        <w:t xml:space="preserve"> </w:t>
      </w:r>
      <w:r w:rsidR="00B1338E">
        <w:rPr>
          <w:rFonts w:ascii="Times New Roman" w:hAnsi="Times New Roman" w:cs="Times New Roman"/>
          <w:color w:val="000000"/>
          <w:sz w:val="24"/>
          <w:szCs w:val="24"/>
          <w:shd w:val="clear" w:color="auto" w:fill="FFFFFF"/>
        </w:rPr>
        <w:lastRenderedPageBreak/>
        <w:t>(</w:t>
      </w:r>
      <w:r w:rsidR="00B1338E" w:rsidRPr="001E167C">
        <w:rPr>
          <w:rFonts w:ascii="Times New Roman" w:hAnsi="Times New Roman" w:cs="Times New Roman"/>
          <w:color w:val="000000"/>
          <w:sz w:val="24"/>
          <w:szCs w:val="24"/>
          <w:shd w:val="clear" w:color="auto" w:fill="FFFFFF"/>
        </w:rPr>
        <w:t>RIBA, 2020</w:t>
      </w:r>
      <w:r w:rsidR="00B1338E">
        <w:rPr>
          <w:rFonts w:ascii="Times New Roman" w:hAnsi="Times New Roman" w:cs="Times New Roman"/>
          <w:color w:val="000000"/>
          <w:sz w:val="24"/>
          <w:szCs w:val="24"/>
          <w:shd w:val="clear" w:color="auto" w:fill="FFFFFF"/>
        </w:rPr>
        <w:t>)</w:t>
      </w:r>
      <w:r w:rsidR="00B1338E" w:rsidRPr="00B1338E">
        <w:rPr>
          <w:rFonts w:ascii="Times New Roman" w:hAnsi="Times New Roman" w:cs="Times New Roman"/>
          <w:sz w:val="24"/>
          <w:szCs w:val="24"/>
        </w:rPr>
        <w:t>. This evaluation will also assist in fine-tuning the building and informing future projects.</w:t>
      </w:r>
    </w:p>
    <w:p w14:paraId="5AA626C6" w14:textId="08562BCC" w:rsidR="00075C59" w:rsidRDefault="00075C59" w:rsidP="00075C59">
      <w:pPr>
        <w:rPr>
          <w:rFonts w:ascii="Times New Roman" w:hAnsi="Times New Roman" w:cs="Times New Roman"/>
          <w:sz w:val="24"/>
          <w:szCs w:val="24"/>
        </w:rPr>
      </w:pPr>
    </w:p>
    <w:p w14:paraId="7ACD8A5B" w14:textId="77777777" w:rsidR="00075C59" w:rsidRDefault="00075C59">
      <w:pPr>
        <w:rPr>
          <w:rFonts w:ascii="Times New Roman" w:hAnsi="Times New Roman" w:cs="Times New Roman"/>
          <w:sz w:val="24"/>
          <w:szCs w:val="24"/>
        </w:rPr>
      </w:pPr>
      <w:r>
        <w:rPr>
          <w:rFonts w:ascii="Times New Roman" w:hAnsi="Times New Roman" w:cs="Times New Roman"/>
          <w:sz w:val="24"/>
          <w:szCs w:val="24"/>
        </w:rPr>
        <w:br w:type="page"/>
      </w:r>
    </w:p>
    <w:p w14:paraId="71AD0920" w14:textId="0E50DE15" w:rsidR="002B2EB8" w:rsidRPr="001C6794" w:rsidRDefault="005D0E76" w:rsidP="00C437B2">
      <w:pPr>
        <w:pStyle w:val="Heading1"/>
        <w:spacing w:before="0" w:line="480" w:lineRule="auto"/>
        <w:jc w:val="center"/>
        <w:rPr>
          <w:rFonts w:ascii="Times New Roman" w:hAnsi="Times New Roman" w:cs="Times New Roman"/>
          <w:b/>
          <w:bCs/>
          <w:color w:val="000000" w:themeColor="text1"/>
          <w:sz w:val="24"/>
          <w:szCs w:val="24"/>
          <w:u w:val="single"/>
        </w:rPr>
      </w:pPr>
      <w:bookmarkStart w:id="11" w:name="_Toc69391688"/>
      <w:r w:rsidRPr="001C6794">
        <w:rPr>
          <w:rFonts w:ascii="Times New Roman" w:hAnsi="Times New Roman" w:cs="Times New Roman"/>
          <w:b/>
          <w:bCs/>
          <w:color w:val="000000" w:themeColor="text1"/>
          <w:sz w:val="24"/>
          <w:szCs w:val="24"/>
          <w:u w:val="single"/>
        </w:rPr>
        <w:lastRenderedPageBreak/>
        <w:t>Section B</w:t>
      </w:r>
      <w:bookmarkEnd w:id="11"/>
    </w:p>
    <w:p w14:paraId="4F647B6F" w14:textId="5AF37173" w:rsidR="00C437B2" w:rsidRDefault="00437345" w:rsidP="00315A97">
      <w:pPr>
        <w:pStyle w:val="Heading3"/>
        <w:spacing w:line="480" w:lineRule="auto"/>
        <w:jc w:val="both"/>
        <w:rPr>
          <w:rFonts w:ascii="Times New Roman" w:hAnsi="Times New Roman" w:cs="Times New Roman"/>
          <w:b/>
          <w:bCs/>
          <w:i/>
          <w:iCs/>
          <w:color w:val="000000" w:themeColor="text1"/>
        </w:rPr>
      </w:pPr>
      <w:bookmarkStart w:id="12" w:name="_Toc69391689"/>
      <w:r>
        <w:rPr>
          <w:rFonts w:ascii="Times New Roman" w:hAnsi="Times New Roman" w:cs="Times New Roman"/>
          <w:b/>
          <w:bCs/>
          <w:i/>
          <w:iCs/>
          <w:color w:val="000000" w:themeColor="text1"/>
        </w:rPr>
        <w:t xml:space="preserve">Keys </w:t>
      </w:r>
      <w:r w:rsidR="00CB5A70">
        <w:rPr>
          <w:rFonts w:ascii="Times New Roman" w:hAnsi="Times New Roman" w:cs="Times New Roman"/>
          <w:b/>
          <w:bCs/>
          <w:i/>
          <w:iCs/>
          <w:color w:val="000000" w:themeColor="text1"/>
        </w:rPr>
        <w:t>R</w:t>
      </w:r>
      <w:r>
        <w:rPr>
          <w:rFonts w:ascii="Times New Roman" w:hAnsi="Times New Roman" w:cs="Times New Roman"/>
          <w:b/>
          <w:bCs/>
          <w:i/>
          <w:iCs/>
          <w:color w:val="000000" w:themeColor="text1"/>
        </w:rPr>
        <w:t>isk</w:t>
      </w:r>
      <w:r w:rsidR="00CC6BAE">
        <w:rPr>
          <w:rFonts w:ascii="Times New Roman" w:hAnsi="Times New Roman" w:cs="Times New Roman"/>
          <w:b/>
          <w:bCs/>
          <w:i/>
          <w:iCs/>
          <w:color w:val="000000" w:themeColor="text1"/>
        </w:rPr>
        <w:t>s</w:t>
      </w:r>
      <w:r>
        <w:rPr>
          <w:rFonts w:ascii="Times New Roman" w:hAnsi="Times New Roman" w:cs="Times New Roman"/>
          <w:b/>
          <w:bCs/>
          <w:i/>
          <w:iCs/>
          <w:color w:val="000000" w:themeColor="text1"/>
        </w:rPr>
        <w:t xml:space="preserve"> related to the Project</w:t>
      </w:r>
      <w:bookmarkEnd w:id="12"/>
    </w:p>
    <w:p w14:paraId="0DEFD336" w14:textId="09420F91" w:rsidR="00AE2488" w:rsidRDefault="00315A97" w:rsidP="00AE248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t>
      </w:r>
      <w:r w:rsidR="00A460F6" w:rsidRPr="00A460F6">
        <w:rPr>
          <w:rFonts w:ascii="Times New Roman" w:hAnsi="Times New Roman" w:cs="Times New Roman"/>
          <w:sz w:val="24"/>
          <w:szCs w:val="24"/>
        </w:rPr>
        <w:t>stated earlier, a traditional procurement process has been utilized to proceed with the construction process related to creating an office building on the selected construction site of the client. However, there are several risks that are involved in this procurement process. One such risk item is related to problems in the communication process that can occur while using the traditional procurement process. This risk tends to occur when the client faces difficulty in managing the project due to the need to simultaneously communicate with a large number of parties who are involved in the project. Thus, any miscommunication between the parties tends to risk disrupting the entire construction work, leading to wastages of resources of the project</w:t>
      </w:r>
      <w:r w:rsidR="00A460F6" w:rsidRPr="00A460F6">
        <w:rPr>
          <w:rFonts w:ascii="Times New Roman" w:hAnsi="Times New Roman" w:cs="Times New Roman"/>
          <w:sz w:val="24"/>
          <w:szCs w:val="24"/>
        </w:rPr>
        <w:t xml:space="preserve"> </w:t>
      </w:r>
      <w:r w:rsidR="00A460F6">
        <w:rPr>
          <w:rFonts w:ascii="Times New Roman" w:hAnsi="Times New Roman" w:cs="Times New Roman"/>
          <w:sz w:val="24"/>
          <w:szCs w:val="24"/>
        </w:rPr>
        <w:t>(</w:t>
      </w:r>
      <w:r w:rsidR="00A460F6" w:rsidRPr="00A460F6">
        <w:rPr>
          <w:rFonts w:ascii="Times New Roman" w:hAnsi="Times New Roman" w:cs="Times New Roman"/>
          <w:sz w:val="24"/>
          <w:szCs w:val="24"/>
        </w:rPr>
        <w:t>Salah and Moselhi, 2016</w:t>
      </w:r>
      <w:r w:rsidR="00A460F6">
        <w:rPr>
          <w:rFonts w:ascii="Times New Roman" w:hAnsi="Times New Roman" w:cs="Times New Roman"/>
          <w:sz w:val="24"/>
          <w:szCs w:val="24"/>
        </w:rPr>
        <w:t>)</w:t>
      </w:r>
      <w:r w:rsidR="00A460F6" w:rsidRPr="00A460F6">
        <w:rPr>
          <w:rFonts w:ascii="Times New Roman" w:hAnsi="Times New Roman" w:cs="Times New Roman"/>
          <w:sz w:val="24"/>
          <w:szCs w:val="24"/>
        </w:rPr>
        <w:t>.</w:t>
      </w:r>
    </w:p>
    <w:p w14:paraId="6DF58CDB" w14:textId="1B3D1765" w:rsidR="00E004BC" w:rsidRDefault="00AE2488" w:rsidP="002076A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Whereas, </w:t>
      </w:r>
      <w:r w:rsidR="00405145" w:rsidRPr="00405145">
        <w:rPr>
          <w:rFonts w:ascii="Times New Roman" w:hAnsi="Times New Roman" w:cs="Times New Roman"/>
          <w:sz w:val="24"/>
          <w:szCs w:val="24"/>
        </w:rPr>
        <w:t>another risk item related to this procurement process is related to its time-consuming nature, which risks causing delays under the key activities of the project. The reason why it takes a lot of time to complete the construction project while using the traditional procurement technique is related to the fact that the tender for designing the project is typically issued separately under this technique, while the tender for construction tends to follow the completion of the project design</w:t>
      </w:r>
      <w:r w:rsidR="00FF26A5" w:rsidRPr="00FF26A5">
        <w:rPr>
          <w:rFonts w:ascii="Times New Roman" w:hAnsi="Times New Roman" w:cs="Times New Roman"/>
          <w:color w:val="000000"/>
          <w:sz w:val="24"/>
          <w:szCs w:val="24"/>
          <w:shd w:val="clear" w:color="auto" w:fill="FFFFFF"/>
        </w:rPr>
        <w:t xml:space="preserve"> </w:t>
      </w:r>
      <w:r w:rsidR="00FF26A5">
        <w:rPr>
          <w:rFonts w:ascii="Times New Roman" w:hAnsi="Times New Roman" w:cs="Times New Roman"/>
          <w:color w:val="000000"/>
          <w:sz w:val="24"/>
          <w:szCs w:val="24"/>
          <w:shd w:val="clear" w:color="auto" w:fill="FFFFFF"/>
        </w:rPr>
        <w:t>(</w:t>
      </w:r>
      <w:proofErr w:type="spellStart"/>
      <w:r w:rsidR="00FF26A5" w:rsidRPr="00FF26A5">
        <w:rPr>
          <w:rFonts w:ascii="Times New Roman" w:hAnsi="Times New Roman" w:cs="Times New Roman"/>
          <w:color w:val="000000"/>
          <w:sz w:val="24"/>
          <w:szCs w:val="24"/>
          <w:shd w:val="clear" w:color="auto" w:fill="FFFFFF"/>
        </w:rPr>
        <w:t>Jayasudha</w:t>
      </w:r>
      <w:proofErr w:type="spellEnd"/>
      <w:r w:rsidR="00FF26A5">
        <w:rPr>
          <w:rFonts w:ascii="Times New Roman" w:hAnsi="Times New Roman" w:cs="Times New Roman"/>
          <w:color w:val="000000"/>
          <w:sz w:val="24"/>
          <w:szCs w:val="24"/>
          <w:shd w:val="clear" w:color="auto" w:fill="FFFFFF"/>
        </w:rPr>
        <w:t xml:space="preserve"> </w:t>
      </w:r>
      <w:r w:rsidR="00FF26A5" w:rsidRPr="00FF26A5">
        <w:rPr>
          <w:rFonts w:ascii="Times New Roman" w:hAnsi="Times New Roman" w:cs="Times New Roman"/>
          <w:color w:val="000000"/>
          <w:sz w:val="24"/>
          <w:szCs w:val="24"/>
          <w:shd w:val="clear" w:color="auto" w:fill="FFFFFF"/>
        </w:rPr>
        <w:t xml:space="preserve">and </w:t>
      </w:r>
      <w:proofErr w:type="spellStart"/>
      <w:r w:rsidR="00FF26A5" w:rsidRPr="00FF26A5">
        <w:rPr>
          <w:rFonts w:ascii="Times New Roman" w:hAnsi="Times New Roman" w:cs="Times New Roman"/>
          <w:color w:val="000000"/>
          <w:sz w:val="24"/>
          <w:szCs w:val="24"/>
          <w:shd w:val="clear" w:color="auto" w:fill="FFFFFF"/>
        </w:rPr>
        <w:t>Vidivelli</w:t>
      </w:r>
      <w:proofErr w:type="spellEnd"/>
      <w:r w:rsidR="00FF26A5" w:rsidRPr="00FF26A5">
        <w:rPr>
          <w:rFonts w:ascii="Times New Roman" w:hAnsi="Times New Roman" w:cs="Times New Roman"/>
          <w:color w:val="000000"/>
          <w:sz w:val="24"/>
          <w:szCs w:val="24"/>
          <w:shd w:val="clear" w:color="auto" w:fill="FFFFFF"/>
        </w:rPr>
        <w:t>, 2016</w:t>
      </w:r>
      <w:r w:rsidR="00FF26A5">
        <w:rPr>
          <w:rFonts w:ascii="Times New Roman" w:hAnsi="Times New Roman" w:cs="Times New Roman"/>
          <w:color w:val="000000"/>
          <w:sz w:val="24"/>
          <w:szCs w:val="24"/>
          <w:shd w:val="clear" w:color="auto" w:fill="FFFFFF"/>
        </w:rPr>
        <w:t>)</w:t>
      </w:r>
      <w:r w:rsidR="00405145" w:rsidRPr="00405145">
        <w:rPr>
          <w:rFonts w:ascii="Times New Roman" w:hAnsi="Times New Roman" w:cs="Times New Roman"/>
          <w:sz w:val="24"/>
          <w:szCs w:val="24"/>
        </w:rPr>
        <w:t>. In other words, the client cannot put out a tender for the construction project unless the design of the project is not completed. This, as a result, increases the risk related to creating delays in the entire project, making the overall feasibility of the project less appealing in the eyes of the investors</w:t>
      </w:r>
      <w:r w:rsidR="00405145" w:rsidRPr="00405145">
        <w:rPr>
          <w:rFonts w:ascii="Times New Roman" w:hAnsi="Times New Roman" w:cs="Times New Roman"/>
          <w:sz w:val="24"/>
          <w:szCs w:val="24"/>
        </w:rPr>
        <w:t xml:space="preserve"> </w:t>
      </w:r>
      <w:r w:rsidR="00405145">
        <w:rPr>
          <w:rFonts w:ascii="Times New Roman" w:hAnsi="Times New Roman" w:cs="Times New Roman"/>
          <w:sz w:val="24"/>
          <w:szCs w:val="24"/>
        </w:rPr>
        <w:t>(</w:t>
      </w:r>
      <w:proofErr w:type="spellStart"/>
      <w:r w:rsidR="00405145" w:rsidRPr="00405145">
        <w:rPr>
          <w:rFonts w:ascii="Times New Roman" w:hAnsi="Times New Roman" w:cs="Times New Roman"/>
          <w:sz w:val="24"/>
          <w:szCs w:val="24"/>
        </w:rPr>
        <w:t>Szymański</w:t>
      </w:r>
      <w:proofErr w:type="spellEnd"/>
      <w:r w:rsidR="00405145" w:rsidRPr="00405145">
        <w:rPr>
          <w:rFonts w:ascii="Times New Roman" w:hAnsi="Times New Roman" w:cs="Times New Roman"/>
          <w:sz w:val="24"/>
          <w:szCs w:val="24"/>
        </w:rPr>
        <w:t>, 2017</w:t>
      </w:r>
      <w:r w:rsidR="00405145">
        <w:rPr>
          <w:rFonts w:ascii="Times New Roman" w:hAnsi="Times New Roman" w:cs="Times New Roman"/>
          <w:sz w:val="24"/>
          <w:szCs w:val="24"/>
        </w:rPr>
        <w:t>)</w:t>
      </w:r>
      <w:r w:rsidR="00405145" w:rsidRPr="00405145">
        <w:rPr>
          <w:rFonts w:ascii="Times New Roman" w:hAnsi="Times New Roman" w:cs="Times New Roman"/>
          <w:sz w:val="24"/>
          <w:szCs w:val="24"/>
        </w:rPr>
        <w:t>.</w:t>
      </w:r>
    </w:p>
    <w:p w14:paraId="5BA6BC1F" w14:textId="55781077" w:rsidR="000C1ED1" w:rsidRDefault="00314704" w:rsidP="002076A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Moreover, </w:t>
      </w:r>
      <w:r w:rsidR="000C1ED1" w:rsidRPr="000C1ED1">
        <w:rPr>
          <w:rFonts w:ascii="Times New Roman" w:hAnsi="Times New Roman" w:cs="Times New Roman"/>
          <w:sz w:val="24"/>
          <w:szCs w:val="24"/>
        </w:rPr>
        <w:t xml:space="preserve">the impact of these risks can also be severe on the activities that will be performed by the construction teams or groups who are involved in the project. For instance, the time-consuming nature of the procurement process can motivate the client to push the contractors </w:t>
      </w:r>
      <w:r w:rsidR="000C1ED1" w:rsidRPr="000C1ED1">
        <w:rPr>
          <w:rFonts w:ascii="Times New Roman" w:hAnsi="Times New Roman" w:cs="Times New Roman"/>
          <w:sz w:val="24"/>
          <w:szCs w:val="24"/>
        </w:rPr>
        <w:lastRenderedPageBreak/>
        <w:t>or project manager (who are given the tender for construction) to complete the project as promptly as possible in order to meet the deadline.</w:t>
      </w:r>
    </w:p>
    <w:p w14:paraId="1F4B8F60" w14:textId="21FE6A88" w:rsidR="00314704" w:rsidRDefault="002972B3" w:rsidP="002076A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0C1ED1" w:rsidRPr="000C1ED1">
        <w:rPr>
          <w:rFonts w:ascii="Times New Roman" w:hAnsi="Times New Roman" w:cs="Times New Roman"/>
          <w:sz w:val="24"/>
          <w:szCs w:val="24"/>
        </w:rPr>
        <w:t>as a result, can cause the project managers or contractor to pass this pressure on the project teams who can risk making mistakes, leading to the creation of a poor-quality building that might even become dangerous to provide occupancy to the tenants</w:t>
      </w:r>
      <w:r w:rsidR="00AE116B" w:rsidRPr="00AE116B">
        <w:rPr>
          <w:rFonts w:ascii="Times New Roman" w:hAnsi="Times New Roman" w:cs="Times New Roman"/>
          <w:color w:val="000000"/>
          <w:sz w:val="24"/>
          <w:szCs w:val="24"/>
          <w:shd w:val="clear" w:color="auto" w:fill="FFFFFF"/>
        </w:rPr>
        <w:t xml:space="preserve"> </w:t>
      </w:r>
      <w:r w:rsidR="00AE116B">
        <w:rPr>
          <w:rFonts w:ascii="Times New Roman" w:hAnsi="Times New Roman" w:cs="Times New Roman"/>
          <w:color w:val="000000"/>
          <w:sz w:val="24"/>
          <w:szCs w:val="24"/>
          <w:shd w:val="clear" w:color="auto" w:fill="FFFFFF"/>
        </w:rPr>
        <w:t>(</w:t>
      </w:r>
      <w:r w:rsidR="00AE116B" w:rsidRPr="00CB5A70">
        <w:rPr>
          <w:rFonts w:ascii="Times New Roman" w:hAnsi="Times New Roman" w:cs="Times New Roman"/>
          <w:color w:val="000000"/>
          <w:sz w:val="24"/>
          <w:szCs w:val="24"/>
          <w:shd w:val="clear" w:color="auto" w:fill="FFFFFF"/>
        </w:rPr>
        <w:t>Issa</w:t>
      </w:r>
      <w:r w:rsidR="00AE116B">
        <w:rPr>
          <w:rFonts w:ascii="Times New Roman" w:hAnsi="Times New Roman" w:cs="Times New Roman"/>
          <w:color w:val="000000"/>
          <w:sz w:val="24"/>
          <w:szCs w:val="24"/>
          <w:shd w:val="clear" w:color="auto" w:fill="FFFFFF"/>
        </w:rPr>
        <w:t xml:space="preserve"> et al., 2020)</w:t>
      </w:r>
      <w:r w:rsidR="000C1ED1" w:rsidRPr="000C1ED1">
        <w:rPr>
          <w:rFonts w:ascii="Times New Roman" w:hAnsi="Times New Roman" w:cs="Times New Roman"/>
          <w:sz w:val="24"/>
          <w:szCs w:val="24"/>
        </w:rPr>
        <w:t>. Similarly, the above-identified risks can also adversely impact the project schedule by increasing the duration of the activities that are required to be performed during the construction work. This again can significantly increase the time to complete the entire project far beyond the expectations of the client and the investors</w:t>
      </w:r>
      <w:r w:rsidR="00926E55" w:rsidRPr="00926E55">
        <w:rPr>
          <w:rFonts w:ascii="Times New Roman" w:hAnsi="Times New Roman" w:cs="Times New Roman"/>
          <w:sz w:val="24"/>
          <w:szCs w:val="24"/>
        </w:rPr>
        <w:t xml:space="preserve"> </w:t>
      </w:r>
      <w:r w:rsidR="00926E55">
        <w:rPr>
          <w:rFonts w:ascii="Times New Roman" w:hAnsi="Times New Roman" w:cs="Times New Roman"/>
          <w:sz w:val="24"/>
          <w:szCs w:val="24"/>
        </w:rPr>
        <w:t>(</w:t>
      </w:r>
      <w:r w:rsidR="00926E55" w:rsidRPr="00926E55">
        <w:rPr>
          <w:rFonts w:ascii="Times New Roman" w:hAnsi="Times New Roman" w:cs="Times New Roman"/>
          <w:sz w:val="24"/>
          <w:szCs w:val="24"/>
        </w:rPr>
        <w:t>Viswanathan and Jha, 2020</w:t>
      </w:r>
      <w:r w:rsidR="00926E55">
        <w:rPr>
          <w:rFonts w:ascii="Times New Roman" w:hAnsi="Times New Roman" w:cs="Times New Roman"/>
          <w:sz w:val="24"/>
          <w:szCs w:val="24"/>
        </w:rPr>
        <w:t>)</w:t>
      </w:r>
      <w:r w:rsidR="000C1ED1" w:rsidRPr="000C1ED1">
        <w:rPr>
          <w:rFonts w:ascii="Times New Roman" w:hAnsi="Times New Roman" w:cs="Times New Roman"/>
          <w:sz w:val="24"/>
          <w:szCs w:val="24"/>
        </w:rPr>
        <w:t>.</w:t>
      </w:r>
    </w:p>
    <w:p w14:paraId="7877874D" w14:textId="1EE2B1D5" w:rsidR="00012F57" w:rsidRPr="00D956FE" w:rsidRDefault="00012F57" w:rsidP="00D956FE">
      <w:pPr>
        <w:pStyle w:val="Heading3"/>
        <w:spacing w:line="480" w:lineRule="auto"/>
        <w:jc w:val="both"/>
        <w:rPr>
          <w:rFonts w:ascii="Times New Roman" w:hAnsi="Times New Roman" w:cs="Times New Roman"/>
          <w:b/>
          <w:bCs/>
          <w:i/>
          <w:iCs/>
          <w:color w:val="000000" w:themeColor="text1"/>
        </w:rPr>
      </w:pPr>
      <w:bookmarkStart w:id="13" w:name="_Toc69391690"/>
      <w:r w:rsidRPr="00D956FE">
        <w:rPr>
          <w:rFonts w:ascii="Times New Roman" w:hAnsi="Times New Roman" w:cs="Times New Roman"/>
          <w:b/>
          <w:bCs/>
          <w:i/>
          <w:iCs/>
          <w:color w:val="000000" w:themeColor="text1"/>
        </w:rPr>
        <w:t>Risk Mitigation Strat</w:t>
      </w:r>
      <w:r w:rsidR="00F03844" w:rsidRPr="00D956FE">
        <w:rPr>
          <w:rFonts w:ascii="Times New Roman" w:hAnsi="Times New Roman" w:cs="Times New Roman"/>
          <w:b/>
          <w:bCs/>
          <w:i/>
          <w:iCs/>
          <w:color w:val="000000" w:themeColor="text1"/>
        </w:rPr>
        <w:t>egies</w:t>
      </w:r>
      <w:bookmarkEnd w:id="13"/>
    </w:p>
    <w:p w14:paraId="00E95DFC" w14:textId="3BBB3939" w:rsidR="00B15A5B" w:rsidRDefault="00A46DE8" w:rsidP="00FA6D2A">
      <w:pPr>
        <w:shd w:val="clear" w:color="auto" w:fill="FFFFFF"/>
        <w:spacing w:after="0" w:line="480" w:lineRule="auto"/>
        <w:ind w:firstLine="720"/>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 xml:space="preserve">To </w:t>
      </w:r>
      <w:r w:rsidR="00B15A5B" w:rsidRPr="00B15A5B">
        <w:rPr>
          <w:rFonts w:ascii="Times New Roman" w:eastAsia="Times New Roman" w:hAnsi="Times New Roman" w:cs="Times New Roman"/>
          <w:color w:val="222222"/>
          <w:sz w:val="24"/>
          <w:szCs w:val="24"/>
          <w:lang w:val="en-US"/>
        </w:rPr>
        <w:t>minimize or eradicate the risk related to communication problems that can occur while using the traditional procurement process, the alternate procurement method of management contracting technique can be utilized by the client. This procurement route is typically utilized under complex projects like the current one where the office building is needed to be developed for the client. In this technique, the client can appoint few management contractors as per the scale of the project and the overall project can be easily divided into several different packages</w:t>
      </w:r>
      <w:r w:rsidR="004742AD" w:rsidRPr="004742AD">
        <w:rPr>
          <w:rFonts w:ascii="Times New Roman" w:hAnsi="Times New Roman" w:cs="Times New Roman"/>
          <w:color w:val="000000"/>
          <w:sz w:val="24"/>
          <w:szCs w:val="24"/>
          <w:shd w:val="clear" w:color="auto" w:fill="FFFFFF"/>
        </w:rPr>
        <w:t xml:space="preserve"> </w:t>
      </w:r>
      <w:r w:rsidR="004742AD">
        <w:rPr>
          <w:rFonts w:ascii="Times New Roman" w:hAnsi="Times New Roman" w:cs="Times New Roman"/>
          <w:color w:val="000000"/>
          <w:sz w:val="24"/>
          <w:szCs w:val="24"/>
          <w:shd w:val="clear" w:color="auto" w:fill="FFFFFF"/>
        </w:rPr>
        <w:t>(</w:t>
      </w:r>
      <w:r w:rsidR="004742AD" w:rsidRPr="004742AD">
        <w:rPr>
          <w:rFonts w:ascii="Times New Roman" w:hAnsi="Times New Roman" w:cs="Times New Roman"/>
          <w:color w:val="000000"/>
          <w:sz w:val="24"/>
          <w:szCs w:val="24"/>
          <w:shd w:val="clear" w:color="auto" w:fill="FFFFFF"/>
        </w:rPr>
        <w:t>Brown</w:t>
      </w:r>
      <w:r w:rsidR="004742AD">
        <w:rPr>
          <w:rFonts w:ascii="Times New Roman" w:hAnsi="Times New Roman" w:cs="Times New Roman"/>
          <w:color w:val="000000"/>
          <w:sz w:val="24"/>
          <w:szCs w:val="24"/>
          <w:shd w:val="clear" w:color="auto" w:fill="FFFFFF"/>
        </w:rPr>
        <w:t xml:space="preserve"> et al., 2020)</w:t>
      </w:r>
      <w:r w:rsidR="00B15A5B" w:rsidRPr="00B15A5B">
        <w:rPr>
          <w:rFonts w:ascii="Times New Roman" w:eastAsia="Times New Roman" w:hAnsi="Times New Roman" w:cs="Times New Roman"/>
          <w:color w:val="222222"/>
          <w:sz w:val="24"/>
          <w:szCs w:val="24"/>
          <w:lang w:val="en-US"/>
        </w:rPr>
        <w:t>.</w:t>
      </w:r>
    </w:p>
    <w:p w14:paraId="11E0D4CC" w14:textId="0662BCC8" w:rsidR="00000594" w:rsidRDefault="003A482B" w:rsidP="00FA6D2A">
      <w:pPr>
        <w:shd w:val="clear" w:color="auto" w:fill="FFFFFF"/>
        <w:spacing w:after="0" w:line="480" w:lineRule="auto"/>
        <w:ind w:firstLine="720"/>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 xml:space="preserve">Moreover, </w:t>
      </w:r>
      <w:r w:rsidR="00BC1AF3" w:rsidRPr="00BC1AF3">
        <w:rPr>
          <w:rFonts w:ascii="Times New Roman" w:eastAsia="Times New Roman" w:hAnsi="Times New Roman" w:cs="Times New Roman"/>
          <w:color w:val="222222"/>
          <w:sz w:val="24"/>
          <w:szCs w:val="24"/>
          <w:lang w:val="en-US"/>
        </w:rPr>
        <w:t>in this technique, all the subcontractors that are hired for the project are generally supervised or managed by the management contractors under each package individually. This, as a result, minimizes the need for the client to communicate with every subcontractor (or party) who is involved in the project</w:t>
      </w:r>
      <w:r w:rsidR="00866B8F" w:rsidRPr="00866B8F">
        <w:rPr>
          <w:rFonts w:ascii="Times New Roman" w:hAnsi="Times New Roman" w:cs="Times New Roman"/>
          <w:color w:val="000000"/>
          <w:sz w:val="24"/>
          <w:szCs w:val="24"/>
          <w:shd w:val="clear" w:color="auto" w:fill="FFFFFF"/>
        </w:rPr>
        <w:t xml:space="preserve"> </w:t>
      </w:r>
      <w:r w:rsidR="00866B8F">
        <w:rPr>
          <w:rFonts w:ascii="Times New Roman" w:hAnsi="Times New Roman" w:cs="Times New Roman"/>
          <w:color w:val="000000"/>
          <w:sz w:val="24"/>
          <w:szCs w:val="24"/>
          <w:shd w:val="clear" w:color="auto" w:fill="FFFFFF"/>
        </w:rPr>
        <w:t>(</w:t>
      </w:r>
      <w:proofErr w:type="spellStart"/>
      <w:r w:rsidR="00866B8F" w:rsidRPr="00866B8F">
        <w:rPr>
          <w:rFonts w:ascii="Times New Roman" w:hAnsi="Times New Roman" w:cs="Times New Roman"/>
          <w:color w:val="000000"/>
          <w:sz w:val="24"/>
          <w:szCs w:val="24"/>
          <w:shd w:val="clear" w:color="auto" w:fill="FFFFFF"/>
        </w:rPr>
        <w:t>Kartelo</w:t>
      </w:r>
      <w:proofErr w:type="spellEnd"/>
      <w:r w:rsidR="00866B8F" w:rsidRPr="00866B8F">
        <w:rPr>
          <w:rFonts w:ascii="Times New Roman" w:hAnsi="Times New Roman" w:cs="Times New Roman"/>
          <w:color w:val="000000"/>
          <w:sz w:val="24"/>
          <w:szCs w:val="24"/>
          <w:shd w:val="clear" w:color="auto" w:fill="FFFFFF"/>
        </w:rPr>
        <w:t xml:space="preserve"> and </w:t>
      </w:r>
      <w:proofErr w:type="spellStart"/>
      <w:r w:rsidR="00866B8F" w:rsidRPr="00866B8F">
        <w:rPr>
          <w:rFonts w:ascii="Times New Roman" w:hAnsi="Times New Roman" w:cs="Times New Roman"/>
          <w:color w:val="000000"/>
          <w:sz w:val="24"/>
          <w:szCs w:val="24"/>
          <w:shd w:val="clear" w:color="auto" w:fill="FFFFFF"/>
        </w:rPr>
        <w:t>Sjekavica</w:t>
      </w:r>
      <w:proofErr w:type="spellEnd"/>
      <w:r w:rsidR="00866B8F" w:rsidRPr="00866B8F">
        <w:rPr>
          <w:rFonts w:ascii="Times New Roman" w:hAnsi="Times New Roman" w:cs="Times New Roman"/>
          <w:color w:val="000000"/>
          <w:sz w:val="24"/>
          <w:szCs w:val="24"/>
          <w:shd w:val="clear" w:color="auto" w:fill="FFFFFF"/>
        </w:rPr>
        <w:t>, 2019</w:t>
      </w:r>
      <w:r w:rsidR="00866B8F">
        <w:rPr>
          <w:rFonts w:ascii="Times New Roman" w:hAnsi="Times New Roman" w:cs="Times New Roman"/>
          <w:color w:val="000000"/>
          <w:sz w:val="24"/>
          <w:szCs w:val="24"/>
          <w:shd w:val="clear" w:color="auto" w:fill="FFFFFF"/>
        </w:rPr>
        <w:t>)</w:t>
      </w:r>
      <w:r w:rsidR="00BC1AF3" w:rsidRPr="00BC1AF3">
        <w:rPr>
          <w:rFonts w:ascii="Times New Roman" w:eastAsia="Times New Roman" w:hAnsi="Times New Roman" w:cs="Times New Roman"/>
          <w:color w:val="222222"/>
          <w:sz w:val="24"/>
          <w:szCs w:val="24"/>
          <w:lang w:val="en-US"/>
        </w:rPr>
        <w:t xml:space="preserve">. This is because in the management contracting technique, the client only communicates with the management </w:t>
      </w:r>
      <w:r w:rsidR="00BC1AF3" w:rsidRPr="00BC1AF3">
        <w:rPr>
          <w:rFonts w:ascii="Times New Roman" w:eastAsia="Times New Roman" w:hAnsi="Times New Roman" w:cs="Times New Roman"/>
          <w:color w:val="222222"/>
          <w:sz w:val="24"/>
          <w:szCs w:val="24"/>
          <w:lang w:val="en-US"/>
        </w:rPr>
        <w:lastRenderedPageBreak/>
        <w:t>contractor, and all the risks of the client are transferred or passed to the management contractors</w:t>
      </w:r>
      <w:r w:rsidR="006C73F3" w:rsidRPr="006C73F3">
        <w:rPr>
          <w:rFonts w:ascii="Times New Roman" w:hAnsi="Times New Roman" w:cs="Times New Roman"/>
          <w:color w:val="000000"/>
          <w:sz w:val="24"/>
          <w:szCs w:val="24"/>
          <w:shd w:val="clear" w:color="auto" w:fill="FFFFFF"/>
        </w:rPr>
        <w:t xml:space="preserve"> </w:t>
      </w:r>
      <w:r w:rsidR="006C73F3">
        <w:rPr>
          <w:rFonts w:ascii="Times New Roman" w:hAnsi="Times New Roman" w:cs="Times New Roman"/>
          <w:color w:val="000000"/>
          <w:sz w:val="24"/>
          <w:szCs w:val="24"/>
          <w:shd w:val="clear" w:color="auto" w:fill="FFFFFF"/>
        </w:rPr>
        <w:t>(</w:t>
      </w:r>
      <w:r w:rsidR="006C73F3" w:rsidRPr="00BC1AF3">
        <w:rPr>
          <w:rFonts w:ascii="Times New Roman" w:hAnsi="Times New Roman" w:cs="Times New Roman"/>
          <w:color w:val="000000"/>
          <w:sz w:val="24"/>
          <w:szCs w:val="24"/>
          <w:shd w:val="clear" w:color="auto" w:fill="FFFFFF"/>
        </w:rPr>
        <w:t>Levy, 2018</w:t>
      </w:r>
      <w:r w:rsidR="006C73F3">
        <w:rPr>
          <w:rFonts w:ascii="Times New Roman" w:hAnsi="Times New Roman" w:cs="Times New Roman"/>
          <w:color w:val="000000"/>
          <w:sz w:val="24"/>
          <w:szCs w:val="24"/>
          <w:shd w:val="clear" w:color="auto" w:fill="FFFFFF"/>
        </w:rPr>
        <w:t>)</w:t>
      </w:r>
      <w:r w:rsidR="00BC1AF3" w:rsidRPr="00BC1AF3">
        <w:rPr>
          <w:rFonts w:ascii="Times New Roman" w:eastAsia="Times New Roman" w:hAnsi="Times New Roman" w:cs="Times New Roman"/>
          <w:color w:val="222222"/>
          <w:sz w:val="24"/>
          <w:szCs w:val="24"/>
          <w:lang w:val="en-US"/>
        </w:rPr>
        <w:t>.</w:t>
      </w:r>
    </w:p>
    <w:p w14:paraId="6552B374" w14:textId="3F0C48BE" w:rsidR="005F0903" w:rsidRDefault="00D43C6B" w:rsidP="007E641C">
      <w:pPr>
        <w:shd w:val="clear" w:color="auto" w:fill="FFFFFF"/>
        <w:spacing w:after="0" w:line="480" w:lineRule="auto"/>
        <w:ind w:firstLine="720"/>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 xml:space="preserve">Likewise, </w:t>
      </w:r>
      <w:r w:rsidR="00F2111C" w:rsidRPr="00F2111C">
        <w:rPr>
          <w:rFonts w:ascii="Times New Roman" w:eastAsia="Times New Roman" w:hAnsi="Times New Roman" w:cs="Times New Roman"/>
          <w:color w:val="222222"/>
          <w:sz w:val="24"/>
          <w:szCs w:val="24"/>
          <w:lang w:val="en-US"/>
        </w:rPr>
        <w:t>to mitigate the risk related to the unnecessary delays that are caused by the traditional procurement approach, the design and build procurement process can also be utilized by the client. In this procurement process or approach, the contractors who are given the tender to carry out the construction activities also develop the design of the building by themselves as per the requirements of the clients. Once the design of the building is completed by the contractor, the client revives that design by asking the contractor to make necessary adjustments</w:t>
      </w:r>
      <w:r w:rsidR="00C001C4" w:rsidRPr="00C001C4">
        <w:rPr>
          <w:rFonts w:ascii="Times New Roman" w:hAnsi="Times New Roman" w:cs="Times New Roman"/>
          <w:sz w:val="24"/>
          <w:szCs w:val="24"/>
        </w:rPr>
        <w:t xml:space="preserve"> </w:t>
      </w:r>
      <w:r w:rsidR="00C001C4">
        <w:rPr>
          <w:rFonts w:ascii="Times New Roman" w:hAnsi="Times New Roman" w:cs="Times New Roman"/>
          <w:sz w:val="24"/>
          <w:szCs w:val="24"/>
        </w:rPr>
        <w:t>(</w:t>
      </w:r>
      <w:proofErr w:type="spellStart"/>
      <w:r w:rsidR="00C001C4" w:rsidRPr="00C001C4">
        <w:rPr>
          <w:rFonts w:ascii="Times New Roman" w:hAnsi="Times New Roman" w:cs="Times New Roman"/>
          <w:sz w:val="24"/>
          <w:szCs w:val="24"/>
        </w:rPr>
        <w:t>Saaidin</w:t>
      </w:r>
      <w:proofErr w:type="spellEnd"/>
      <w:r w:rsidR="00C001C4">
        <w:rPr>
          <w:rFonts w:ascii="Times New Roman" w:hAnsi="Times New Roman" w:cs="Times New Roman"/>
          <w:sz w:val="24"/>
          <w:szCs w:val="24"/>
        </w:rPr>
        <w:t xml:space="preserve"> et al., 2016)</w:t>
      </w:r>
      <w:r w:rsidR="00F2111C" w:rsidRPr="00F2111C">
        <w:rPr>
          <w:rFonts w:ascii="Times New Roman" w:eastAsia="Times New Roman" w:hAnsi="Times New Roman" w:cs="Times New Roman"/>
          <w:color w:val="222222"/>
          <w:sz w:val="24"/>
          <w:szCs w:val="24"/>
          <w:lang w:val="en-US"/>
        </w:rPr>
        <w:t>. Thus, by using this technique, both the time and cost related to completing the construction project can be saved by the client.</w:t>
      </w:r>
    </w:p>
    <w:p w14:paraId="742B7A90" w14:textId="52CB913F" w:rsidR="00314704" w:rsidRDefault="005F0903" w:rsidP="00143A25">
      <w:pPr>
        <w:pStyle w:val="Heading1"/>
        <w:spacing w:before="0" w:line="480" w:lineRule="auto"/>
        <w:jc w:val="center"/>
        <w:rPr>
          <w:rFonts w:ascii="Times New Roman" w:hAnsi="Times New Roman" w:cs="Times New Roman"/>
          <w:b/>
          <w:bCs/>
          <w:color w:val="000000" w:themeColor="text1"/>
          <w:sz w:val="24"/>
          <w:szCs w:val="24"/>
        </w:rPr>
      </w:pPr>
      <w:bookmarkStart w:id="14" w:name="_Toc69391691"/>
      <w:r w:rsidRPr="00143A25">
        <w:rPr>
          <w:rFonts w:ascii="Times New Roman" w:hAnsi="Times New Roman" w:cs="Times New Roman"/>
          <w:b/>
          <w:bCs/>
          <w:color w:val="000000" w:themeColor="text1"/>
          <w:sz w:val="24"/>
          <w:szCs w:val="24"/>
        </w:rPr>
        <w:t>Conclusion</w:t>
      </w:r>
      <w:bookmarkEnd w:id="14"/>
    </w:p>
    <w:p w14:paraId="668FFB9F" w14:textId="4610313C" w:rsidR="003265B6" w:rsidRDefault="00143A25" w:rsidP="003265B6">
      <w:pPr>
        <w:shd w:val="clear" w:color="auto" w:fill="FFFFFF"/>
        <w:spacing w:after="0" w:line="480" w:lineRule="auto"/>
        <w:ind w:firstLine="720"/>
        <w:jc w:val="both"/>
        <w:rPr>
          <w:rFonts w:ascii="Times New Roman" w:eastAsia="Times New Roman" w:hAnsi="Times New Roman" w:cs="Times New Roman"/>
          <w:color w:val="222222"/>
          <w:sz w:val="24"/>
          <w:szCs w:val="24"/>
          <w:lang w:val="en-US"/>
        </w:rPr>
      </w:pPr>
      <w:r w:rsidRPr="003265B6">
        <w:rPr>
          <w:rFonts w:ascii="Times New Roman" w:eastAsia="Times New Roman" w:hAnsi="Times New Roman" w:cs="Times New Roman"/>
          <w:color w:val="222222"/>
          <w:sz w:val="24"/>
          <w:szCs w:val="24"/>
          <w:lang w:val="en-US"/>
        </w:rPr>
        <w:t xml:space="preserve">From </w:t>
      </w:r>
      <w:r w:rsidR="00617E86">
        <w:rPr>
          <w:rFonts w:ascii="Times New Roman" w:eastAsia="Times New Roman" w:hAnsi="Times New Roman" w:cs="Times New Roman"/>
          <w:color w:val="222222"/>
          <w:sz w:val="24"/>
          <w:szCs w:val="24"/>
          <w:lang w:val="en-US"/>
        </w:rPr>
        <w:t>t</w:t>
      </w:r>
      <w:r w:rsidR="00132D72" w:rsidRPr="00132D72">
        <w:rPr>
          <w:rFonts w:ascii="Times New Roman" w:eastAsia="Times New Roman" w:hAnsi="Times New Roman" w:cs="Times New Roman"/>
          <w:color w:val="222222"/>
          <w:sz w:val="24"/>
          <w:szCs w:val="24"/>
          <w:lang w:val="en-US"/>
        </w:rPr>
        <w:t>he above-conducted analyses, it can be concluded that the construction project related to developing an office building on the chosen construction site by the client is highly feasible since it possesses the potential related to generating high revenues and returns (i.e., through the rents given by the tenants) for the investors or funders of this project. However, the client will have to mitigate the risks related to communication problems and unnecessary delays in the project by utilizing alternate procurement methods in order to ensure its success. This is because failing to do so can make the entire project less appealing to the investors, leading to problems in gaining sufficient funds to initiate and complete the construction process.</w:t>
      </w:r>
    </w:p>
    <w:p w14:paraId="13567A0C" w14:textId="77777777" w:rsidR="003265B6" w:rsidRDefault="003265B6">
      <w:pPr>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br w:type="page"/>
      </w:r>
    </w:p>
    <w:p w14:paraId="3EA35DF8" w14:textId="58920974" w:rsidR="00143A25" w:rsidRDefault="003265B6" w:rsidP="003308F3">
      <w:pPr>
        <w:pStyle w:val="Heading1"/>
        <w:spacing w:before="0" w:line="480" w:lineRule="auto"/>
        <w:jc w:val="center"/>
        <w:rPr>
          <w:rFonts w:ascii="Times New Roman" w:hAnsi="Times New Roman" w:cs="Times New Roman"/>
          <w:b/>
          <w:bCs/>
          <w:color w:val="000000" w:themeColor="text1"/>
          <w:sz w:val="24"/>
          <w:szCs w:val="24"/>
        </w:rPr>
      </w:pPr>
      <w:bookmarkStart w:id="15" w:name="_Toc69391692"/>
      <w:r w:rsidRPr="003308F3">
        <w:rPr>
          <w:rFonts w:ascii="Times New Roman" w:hAnsi="Times New Roman" w:cs="Times New Roman"/>
          <w:b/>
          <w:bCs/>
          <w:color w:val="000000" w:themeColor="text1"/>
          <w:sz w:val="24"/>
          <w:szCs w:val="24"/>
        </w:rPr>
        <w:lastRenderedPageBreak/>
        <w:t>References</w:t>
      </w:r>
      <w:bookmarkEnd w:id="15"/>
    </w:p>
    <w:p w14:paraId="2DCE167E" w14:textId="77777777" w:rsidR="00053BC1" w:rsidRDefault="00053BC1" w:rsidP="001E167C">
      <w:pPr>
        <w:spacing w:line="360" w:lineRule="auto"/>
        <w:ind w:left="720" w:hanging="720"/>
        <w:jc w:val="both"/>
        <w:rPr>
          <w:rFonts w:ascii="Times New Roman" w:hAnsi="Times New Roman" w:cs="Times New Roman"/>
          <w:color w:val="000000"/>
          <w:sz w:val="24"/>
          <w:szCs w:val="24"/>
          <w:shd w:val="clear" w:color="auto" w:fill="FFFFFF"/>
        </w:rPr>
      </w:pPr>
      <w:proofErr w:type="spellStart"/>
      <w:r w:rsidRPr="0083063D">
        <w:rPr>
          <w:rFonts w:ascii="Times New Roman" w:hAnsi="Times New Roman" w:cs="Times New Roman"/>
          <w:color w:val="000000"/>
          <w:sz w:val="24"/>
          <w:szCs w:val="24"/>
          <w:shd w:val="clear" w:color="auto" w:fill="FFFFFF"/>
        </w:rPr>
        <w:t>Ahankoob</w:t>
      </w:r>
      <w:proofErr w:type="spellEnd"/>
      <w:r w:rsidRPr="0083063D">
        <w:rPr>
          <w:rFonts w:ascii="Times New Roman" w:hAnsi="Times New Roman" w:cs="Times New Roman"/>
          <w:color w:val="000000"/>
          <w:sz w:val="24"/>
          <w:szCs w:val="24"/>
          <w:shd w:val="clear" w:color="auto" w:fill="FFFFFF"/>
        </w:rPr>
        <w:t>, A</w:t>
      </w:r>
      <w:r w:rsidRPr="00584AF1">
        <w:rPr>
          <w:rFonts w:ascii="Times New Roman" w:hAnsi="Times New Roman" w:cs="Times New Roman"/>
          <w:color w:val="000000"/>
          <w:sz w:val="24"/>
          <w:szCs w:val="24"/>
          <w:shd w:val="clear" w:color="auto" w:fill="FFFFFF"/>
        </w:rPr>
        <w:t xml:space="preserve">., Manley, K. and </w:t>
      </w:r>
      <w:proofErr w:type="spellStart"/>
      <w:r w:rsidRPr="00584AF1">
        <w:rPr>
          <w:rFonts w:ascii="Times New Roman" w:hAnsi="Times New Roman" w:cs="Times New Roman"/>
          <w:color w:val="000000"/>
          <w:sz w:val="24"/>
          <w:szCs w:val="24"/>
          <w:shd w:val="clear" w:color="auto" w:fill="FFFFFF"/>
        </w:rPr>
        <w:t>Abbasnejad</w:t>
      </w:r>
      <w:proofErr w:type="spellEnd"/>
      <w:r w:rsidRPr="00584AF1">
        <w:rPr>
          <w:rFonts w:ascii="Times New Roman" w:hAnsi="Times New Roman" w:cs="Times New Roman"/>
          <w:color w:val="000000"/>
          <w:sz w:val="24"/>
          <w:szCs w:val="24"/>
          <w:shd w:val="clear" w:color="auto" w:fill="FFFFFF"/>
        </w:rPr>
        <w:t>, B., 2019. The role of contractors’ building information modelling (BIM) experience in realising the potential values of BIM. </w:t>
      </w:r>
      <w:r w:rsidRPr="00584AF1">
        <w:rPr>
          <w:rFonts w:ascii="Times New Roman" w:hAnsi="Times New Roman" w:cs="Times New Roman"/>
          <w:i/>
          <w:iCs/>
          <w:color w:val="000000"/>
          <w:sz w:val="24"/>
          <w:szCs w:val="24"/>
          <w:shd w:val="clear" w:color="auto" w:fill="FFFFFF"/>
        </w:rPr>
        <w:t>International Journal of Construction Management</w:t>
      </w:r>
      <w:r w:rsidRPr="00584AF1">
        <w:rPr>
          <w:rFonts w:ascii="Times New Roman" w:hAnsi="Times New Roman" w:cs="Times New Roman"/>
          <w:color w:val="000000"/>
          <w:sz w:val="24"/>
          <w:szCs w:val="24"/>
          <w:shd w:val="clear" w:color="auto" w:fill="FFFFFF"/>
        </w:rPr>
        <w:t>, pp.1-12.</w:t>
      </w:r>
    </w:p>
    <w:p w14:paraId="56419E0A" w14:textId="77777777" w:rsidR="00053BC1" w:rsidRDefault="00053BC1" w:rsidP="001E167C">
      <w:pPr>
        <w:spacing w:line="360" w:lineRule="auto"/>
        <w:ind w:left="720" w:hanging="720"/>
        <w:jc w:val="both"/>
        <w:rPr>
          <w:rFonts w:ascii="Times New Roman" w:hAnsi="Times New Roman" w:cs="Times New Roman"/>
          <w:color w:val="000000"/>
          <w:sz w:val="24"/>
          <w:szCs w:val="24"/>
          <w:shd w:val="clear" w:color="auto" w:fill="FFFFFF"/>
        </w:rPr>
      </w:pPr>
      <w:r w:rsidRPr="0088752C">
        <w:rPr>
          <w:rFonts w:ascii="Times New Roman" w:hAnsi="Times New Roman" w:cs="Times New Roman"/>
          <w:color w:val="000000"/>
          <w:sz w:val="24"/>
          <w:szCs w:val="24"/>
          <w:shd w:val="clear" w:color="auto" w:fill="FFFFFF"/>
        </w:rPr>
        <w:t>Ali, A., 2020. </w:t>
      </w:r>
      <w:r w:rsidRPr="0088752C">
        <w:rPr>
          <w:rFonts w:ascii="Times New Roman" w:hAnsi="Times New Roman" w:cs="Times New Roman"/>
          <w:i/>
          <w:iCs/>
          <w:color w:val="000000"/>
          <w:sz w:val="24"/>
          <w:szCs w:val="24"/>
          <w:shd w:val="clear" w:color="auto" w:fill="FFFFFF"/>
        </w:rPr>
        <w:t xml:space="preserve">Demand </w:t>
      </w:r>
      <w:proofErr w:type="gramStart"/>
      <w:r w:rsidRPr="0088752C">
        <w:rPr>
          <w:rFonts w:ascii="Times New Roman" w:hAnsi="Times New Roman" w:cs="Times New Roman"/>
          <w:i/>
          <w:iCs/>
          <w:color w:val="000000"/>
          <w:sz w:val="24"/>
          <w:szCs w:val="24"/>
          <w:shd w:val="clear" w:color="auto" w:fill="FFFFFF"/>
        </w:rPr>
        <w:t>For</w:t>
      </w:r>
      <w:proofErr w:type="gramEnd"/>
      <w:r w:rsidRPr="0088752C">
        <w:rPr>
          <w:rFonts w:ascii="Times New Roman" w:hAnsi="Times New Roman" w:cs="Times New Roman"/>
          <w:i/>
          <w:iCs/>
          <w:color w:val="000000"/>
          <w:sz w:val="24"/>
          <w:szCs w:val="24"/>
          <w:shd w:val="clear" w:color="auto" w:fill="FFFFFF"/>
        </w:rPr>
        <w:t xml:space="preserve"> Flexible Offices In The U</w:t>
      </w:r>
      <w:r>
        <w:rPr>
          <w:rFonts w:ascii="Times New Roman" w:hAnsi="Times New Roman" w:cs="Times New Roman"/>
          <w:i/>
          <w:iCs/>
          <w:color w:val="000000"/>
          <w:sz w:val="24"/>
          <w:szCs w:val="24"/>
          <w:shd w:val="clear" w:color="auto" w:fill="FFFFFF"/>
        </w:rPr>
        <w:t>K</w:t>
      </w:r>
      <w:r w:rsidRPr="0088752C">
        <w:rPr>
          <w:rFonts w:ascii="Times New Roman" w:hAnsi="Times New Roman" w:cs="Times New Roman"/>
          <w:i/>
          <w:iCs/>
          <w:color w:val="000000"/>
          <w:sz w:val="24"/>
          <w:szCs w:val="24"/>
          <w:shd w:val="clear" w:color="auto" w:fill="FFFFFF"/>
        </w:rPr>
        <w:t xml:space="preserve"> Expected To Skyrocket</w:t>
      </w:r>
      <w:r w:rsidRPr="0088752C">
        <w:rPr>
          <w:rFonts w:ascii="Times New Roman" w:hAnsi="Times New Roman" w:cs="Times New Roman"/>
          <w:color w:val="000000"/>
          <w:sz w:val="24"/>
          <w:szCs w:val="24"/>
          <w:shd w:val="clear" w:color="auto" w:fill="FFFFFF"/>
        </w:rPr>
        <w:t xml:space="preserve">. [online] </w:t>
      </w:r>
      <w:proofErr w:type="spellStart"/>
      <w:r w:rsidRPr="0088752C">
        <w:rPr>
          <w:rFonts w:ascii="Times New Roman" w:hAnsi="Times New Roman" w:cs="Times New Roman"/>
          <w:color w:val="000000"/>
          <w:sz w:val="24"/>
          <w:szCs w:val="24"/>
          <w:shd w:val="clear" w:color="auto" w:fill="FFFFFF"/>
        </w:rPr>
        <w:t>Allwork.space</w:t>
      </w:r>
      <w:proofErr w:type="spellEnd"/>
      <w:r w:rsidRPr="0088752C">
        <w:rPr>
          <w:rFonts w:ascii="Times New Roman" w:hAnsi="Times New Roman" w:cs="Times New Roman"/>
          <w:color w:val="000000"/>
          <w:sz w:val="24"/>
          <w:szCs w:val="24"/>
          <w:shd w:val="clear" w:color="auto" w:fill="FFFFFF"/>
        </w:rPr>
        <w:t>. Available at: &lt;https://allwork.space/2020/06/demand-for-flexible-offices-in-the-uk-expected-to-skyrocket/&gt; [Accessed 15 April 2021].</w:t>
      </w:r>
    </w:p>
    <w:p w14:paraId="2E58BD4D" w14:textId="77777777" w:rsidR="00053BC1" w:rsidRDefault="00053BC1" w:rsidP="001E167C">
      <w:pPr>
        <w:spacing w:line="360" w:lineRule="auto"/>
        <w:ind w:left="720" w:hanging="720"/>
        <w:jc w:val="both"/>
        <w:rPr>
          <w:rFonts w:ascii="Times New Roman" w:hAnsi="Times New Roman" w:cs="Times New Roman"/>
          <w:color w:val="000000"/>
          <w:sz w:val="24"/>
          <w:szCs w:val="24"/>
          <w:shd w:val="clear" w:color="auto" w:fill="FFFFFF"/>
        </w:rPr>
      </w:pPr>
      <w:r w:rsidRPr="00391A29">
        <w:rPr>
          <w:rFonts w:ascii="Times New Roman" w:hAnsi="Times New Roman" w:cs="Times New Roman"/>
          <w:color w:val="000000"/>
          <w:sz w:val="24"/>
          <w:szCs w:val="24"/>
          <w:shd w:val="clear" w:color="auto" w:fill="FFFFFF"/>
        </w:rPr>
        <w:t>Biao, Z., 2016. Establishment of construction project 4D safety responsibility matrix. </w:t>
      </w:r>
      <w:r w:rsidRPr="00391A29">
        <w:rPr>
          <w:rFonts w:ascii="Times New Roman" w:hAnsi="Times New Roman" w:cs="Times New Roman"/>
          <w:i/>
          <w:iCs/>
          <w:color w:val="000000"/>
          <w:sz w:val="24"/>
          <w:szCs w:val="24"/>
          <w:shd w:val="clear" w:color="auto" w:fill="FFFFFF"/>
        </w:rPr>
        <w:t>Construction Economy</w:t>
      </w:r>
      <w:r w:rsidRPr="00391A29">
        <w:rPr>
          <w:rFonts w:ascii="Times New Roman" w:hAnsi="Times New Roman" w:cs="Times New Roman"/>
          <w:color w:val="000000"/>
          <w:sz w:val="24"/>
          <w:szCs w:val="24"/>
          <w:shd w:val="clear" w:color="auto" w:fill="FFFFFF"/>
        </w:rPr>
        <w:t>, </w:t>
      </w:r>
      <w:r w:rsidRPr="00391A29">
        <w:rPr>
          <w:rFonts w:ascii="Times New Roman" w:hAnsi="Times New Roman" w:cs="Times New Roman"/>
          <w:i/>
          <w:iCs/>
          <w:color w:val="000000"/>
          <w:sz w:val="24"/>
          <w:szCs w:val="24"/>
          <w:shd w:val="clear" w:color="auto" w:fill="FFFFFF"/>
        </w:rPr>
        <w:t>37</w:t>
      </w:r>
      <w:r w:rsidRPr="00391A29">
        <w:rPr>
          <w:rFonts w:ascii="Times New Roman" w:hAnsi="Times New Roman" w:cs="Times New Roman"/>
          <w:color w:val="000000"/>
          <w:sz w:val="24"/>
          <w:szCs w:val="24"/>
          <w:shd w:val="clear" w:color="auto" w:fill="FFFFFF"/>
        </w:rPr>
        <w:t>(12), pp.54-57.</w:t>
      </w:r>
    </w:p>
    <w:p w14:paraId="1D62FA62" w14:textId="77777777" w:rsidR="00053BC1" w:rsidRDefault="00053BC1" w:rsidP="001E167C">
      <w:pPr>
        <w:spacing w:line="360" w:lineRule="auto"/>
        <w:ind w:left="720" w:hanging="720"/>
        <w:jc w:val="both"/>
        <w:rPr>
          <w:rFonts w:ascii="Times New Roman" w:hAnsi="Times New Roman" w:cs="Times New Roman"/>
          <w:color w:val="000000"/>
          <w:sz w:val="24"/>
          <w:szCs w:val="24"/>
          <w:shd w:val="clear" w:color="auto" w:fill="FFFFFF"/>
        </w:rPr>
      </w:pPr>
      <w:r w:rsidRPr="004742AD">
        <w:rPr>
          <w:rFonts w:ascii="Times New Roman" w:hAnsi="Times New Roman" w:cs="Times New Roman"/>
          <w:color w:val="000000"/>
          <w:sz w:val="24"/>
          <w:szCs w:val="24"/>
          <w:shd w:val="clear" w:color="auto" w:fill="FFFFFF"/>
        </w:rPr>
        <w:t>Brown, T.L., Potoski, M. and Van Slyke, D.M., 2018. Complex contracting: Management challenges and solutions. </w:t>
      </w:r>
      <w:r w:rsidRPr="004742AD">
        <w:rPr>
          <w:rFonts w:ascii="Times New Roman" w:hAnsi="Times New Roman" w:cs="Times New Roman"/>
          <w:i/>
          <w:iCs/>
          <w:color w:val="000000"/>
          <w:sz w:val="24"/>
          <w:szCs w:val="24"/>
          <w:shd w:val="clear" w:color="auto" w:fill="FFFFFF"/>
        </w:rPr>
        <w:t>Public Administration Review</w:t>
      </w:r>
      <w:r w:rsidRPr="004742AD">
        <w:rPr>
          <w:rFonts w:ascii="Times New Roman" w:hAnsi="Times New Roman" w:cs="Times New Roman"/>
          <w:color w:val="000000"/>
          <w:sz w:val="24"/>
          <w:szCs w:val="24"/>
          <w:shd w:val="clear" w:color="auto" w:fill="FFFFFF"/>
        </w:rPr>
        <w:t>, </w:t>
      </w:r>
      <w:r w:rsidRPr="004742AD">
        <w:rPr>
          <w:rFonts w:ascii="Times New Roman" w:hAnsi="Times New Roman" w:cs="Times New Roman"/>
          <w:i/>
          <w:iCs/>
          <w:color w:val="000000"/>
          <w:sz w:val="24"/>
          <w:szCs w:val="24"/>
          <w:shd w:val="clear" w:color="auto" w:fill="FFFFFF"/>
        </w:rPr>
        <w:t>78</w:t>
      </w:r>
      <w:r w:rsidRPr="004742AD">
        <w:rPr>
          <w:rFonts w:ascii="Times New Roman" w:hAnsi="Times New Roman" w:cs="Times New Roman"/>
          <w:color w:val="000000"/>
          <w:sz w:val="24"/>
          <w:szCs w:val="24"/>
          <w:shd w:val="clear" w:color="auto" w:fill="FFFFFF"/>
        </w:rPr>
        <w:t>(5), pp.739-747.</w:t>
      </w:r>
    </w:p>
    <w:p w14:paraId="792C390C" w14:textId="77777777" w:rsidR="00053BC1" w:rsidRDefault="00053BC1" w:rsidP="001E167C">
      <w:pPr>
        <w:spacing w:line="360" w:lineRule="auto"/>
        <w:ind w:left="720" w:hanging="720"/>
        <w:jc w:val="both"/>
        <w:rPr>
          <w:rFonts w:ascii="Times New Roman" w:hAnsi="Times New Roman" w:cs="Times New Roman"/>
          <w:color w:val="000000"/>
          <w:sz w:val="24"/>
          <w:szCs w:val="24"/>
          <w:shd w:val="clear" w:color="auto" w:fill="FFFFFF"/>
        </w:rPr>
      </w:pPr>
      <w:r w:rsidRPr="00031EA0">
        <w:rPr>
          <w:rFonts w:ascii="Times New Roman" w:hAnsi="Times New Roman" w:cs="Times New Roman"/>
          <w:color w:val="000000"/>
          <w:sz w:val="24"/>
          <w:szCs w:val="24"/>
          <w:shd w:val="clear" w:color="auto" w:fill="FFFFFF"/>
        </w:rPr>
        <w:t xml:space="preserve">Chen, Z., A </w:t>
      </w:r>
      <w:proofErr w:type="spellStart"/>
      <w:r w:rsidRPr="00031EA0">
        <w:rPr>
          <w:rFonts w:ascii="Times New Roman" w:hAnsi="Times New Roman" w:cs="Times New Roman"/>
          <w:color w:val="000000"/>
          <w:sz w:val="24"/>
          <w:szCs w:val="24"/>
          <w:shd w:val="clear" w:color="auto" w:fill="FFFFFF"/>
        </w:rPr>
        <w:t>Tweijeer</w:t>
      </w:r>
      <w:proofErr w:type="spellEnd"/>
      <w:r w:rsidRPr="00031EA0">
        <w:rPr>
          <w:rFonts w:ascii="Times New Roman" w:hAnsi="Times New Roman" w:cs="Times New Roman"/>
          <w:color w:val="000000"/>
          <w:sz w:val="24"/>
          <w:szCs w:val="24"/>
          <w:shd w:val="clear" w:color="auto" w:fill="FFFFFF"/>
        </w:rPr>
        <w:t>, M. and Galvin, S., 2019, November. A lean construction overlay to RIBA Plan of Work. In </w:t>
      </w:r>
      <w:r w:rsidRPr="00031EA0">
        <w:rPr>
          <w:rFonts w:ascii="Times New Roman" w:hAnsi="Times New Roman" w:cs="Times New Roman"/>
          <w:i/>
          <w:iCs/>
          <w:color w:val="000000"/>
          <w:sz w:val="24"/>
          <w:szCs w:val="24"/>
          <w:shd w:val="clear" w:color="auto" w:fill="FFFFFF"/>
        </w:rPr>
        <w:t>ARCOM Doctoral Workshop on Contemporary Advances in Research Methodology in Construction Management</w:t>
      </w:r>
      <w:r w:rsidRPr="00031EA0">
        <w:rPr>
          <w:rFonts w:ascii="Times New Roman" w:hAnsi="Times New Roman" w:cs="Times New Roman"/>
          <w:color w:val="000000"/>
          <w:sz w:val="24"/>
          <w:szCs w:val="24"/>
          <w:shd w:val="clear" w:color="auto" w:fill="FFFFFF"/>
        </w:rPr>
        <w:t>.</w:t>
      </w:r>
    </w:p>
    <w:p w14:paraId="30956B16" w14:textId="77777777" w:rsidR="00053BC1" w:rsidRDefault="00053BC1" w:rsidP="001E167C">
      <w:pPr>
        <w:spacing w:line="360" w:lineRule="auto"/>
        <w:ind w:left="720" w:hanging="720"/>
        <w:jc w:val="both"/>
        <w:rPr>
          <w:rFonts w:ascii="Times New Roman" w:hAnsi="Times New Roman" w:cs="Times New Roman"/>
          <w:color w:val="000000"/>
          <w:sz w:val="24"/>
          <w:szCs w:val="24"/>
          <w:shd w:val="clear" w:color="auto" w:fill="FFFFFF"/>
        </w:rPr>
      </w:pPr>
      <w:r w:rsidRPr="000159CC">
        <w:rPr>
          <w:rFonts w:ascii="Times New Roman" w:hAnsi="Times New Roman" w:cs="Times New Roman"/>
          <w:color w:val="000000"/>
          <w:sz w:val="24"/>
          <w:szCs w:val="24"/>
          <w:shd w:val="clear" w:color="auto" w:fill="FFFFFF"/>
        </w:rPr>
        <w:t>Choudhry, R.M., 2016. Appointing the design consultant as supervision consultant on construction projects. </w:t>
      </w:r>
      <w:r w:rsidRPr="000159CC">
        <w:rPr>
          <w:rFonts w:ascii="Times New Roman" w:hAnsi="Times New Roman" w:cs="Times New Roman"/>
          <w:i/>
          <w:iCs/>
          <w:color w:val="000000"/>
          <w:sz w:val="24"/>
          <w:szCs w:val="24"/>
          <w:shd w:val="clear" w:color="auto" w:fill="FFFFFF"/>
        </w:rPr>
        <w:t>Journal of Legal Affairs and Dispute Resolution in Engineering and Construction</w:t>
      </w:r>
      <w:r w:rsidRPr="000159CC">
        <w:rPr>
          <w:rFonts w:ascii="Times New Roman" w:hAnsi="Times New Roman" w:cs="Times New Roman"/>
          <w:color w:val="000000"/>
          <w:sz w:val="24"/>
          <w:szCs w:val="24"/>
          <w:shd w:val="clear" w:color="auto" w:fill="FFFFFF"/>
        </w:rPr>
        <w:t>, </w:t>
      </w:r>
      <w:r w:rsidRPr="000159CC">
        <w:rPr>
          <w:rFonts w:ascii="Times New Roman" w:hAnsi="Times New Roman" w:cs="Times New Roman"/>
          <w:i/>
          <w:iCs/>
          <w:color w:val="000000"/>
          <w:sz w:val="24"/>
          <w:szCs w:val="24"/>
          <w:shd w:val="clear" w:color="auto" w:fill="FFFFFF"/>
        </w:rPr>
        <w:t>8</w:t>
      </w:r>
      <w:r w:rsidRPr="000159CC">
        <w:rPr>
          <w:rFonts w:ascii="Times New Roman" w:hAnsi="Times New Roman" w:cs="Times New Roman"/>
          <w:color w:val="000000"/>
          <w:sz w:val="24"/>
          <w:szCs w:val="24"/>
          <w:shd w:val="clear" w:color="auto" w:fill="FFFFFF"/>
        </w:rPr>
        <w:t>(4), p.04516005.</w:t>
      </w:r>
    </w:p>
    <w:p w14:paraId="6F39E9DB" w14:textId="77777777" w:rsidR="00053BC1" w:rsidRDefault="00053BC1" w:rsidP="001E167C">
      <w:pPr>
        <w:spacing w:line="360" w:lineRule="auto"/>
        <w:ind w:left="720" w:hanging="720"/>
        <w:jc w:val="both"/>
        <w:rPr>
          <w:rFonts w:ascii="Times New Roman" w:hAnsi="Times New Roman" w:cs="Times New Roman"/>
          <w:color w:val="000000"/>
          <w:sz w:val="24"/>
          <w:szCs w:val="24"/>
          <w:shd w:val="clear" w:color="auto" w:fill="FFFFFF"/>
        </w:rPr>
      </w:pPr>
      <w:r w:rsidRPr="00811356">
        <w:rPr>
          <w:rFonts w:ascii="Times New Roman" w:hAnsi="Times New Roman" w:cs="Times New Roman"/>
          <w:color w:val="000000"/>
          <w:sz w:val="24"/>
          <w:szCs w:val="24"/>
          <w:shd w:val="clear" w:color="auto" w:fill="FFFFFF"/>
        </w:rPr>
        <w:t>Designing Buildings Ltd, 2020. </w:t>
      </w:r>
      <w:r w:rsidRPr="00811356">
        <w:rPr>
          <w:rFonts w:ascii="Times New Roman" w:hAnsi="Times New Roman" w:cs="Times New Roman"/>
          <w:i/>
          <w:iCs/>
          <w:color w:val="000000"/>
          <w:sz w:val="24"/>
          <w:szCs w:val="24"/>
          <w:shd w:val="clear" w:color="auto" w:fill="FFFFFF"/>
        </w:rPr>
        <w:t>Appointing consultants for building design and construction</w:t>
      </w:r>
      <w:r w:rsidRPr="00811356">
        <w:rPr>
          <w:rFonts w:ascii="Times New Roman" w:hAnsi="Times New Roman" w:cs="Times New Roman"/>
          <w:color w:val="000000"/>
          <w:sz w:val="24"/>
          <w:szCs w:val="24"/>
          <w:shd w:val="clear" w:color="auto" w:fill="FFFFFF"/>
        </w:rPr>
        <w:t>. [online] Designingbuildings.co.uk. Available at: &lt;https://www.designingbuildings.co.uk/wiki/Appointing_consultants_for_building_design_and_construction&gt; [Accessed 15 April 2021].</w:t>
      </w:r>
    </w:p>
    <w:p w14:paraId="1BCD5F9C" w14:textId="77777777" w:rsidR="00053BC1" w:rsidRDefault="00053BC1" w:rsidP="001E167C">
      <w:pPr>
        <w:spacing w:line="360" w:lineRule="auto"/>
        <w:ind w:left="720" w:hanging="720"/>
        <w:jc w:val="both"/>
        <w:rPr>
          <w:rFonts w:ascii="Times New Roman" w:hAnsi="Times New Roman" w:cs="Times New Roman"/>
          <w:color w:val="000000"/>
          <w:sz w:val="24"/>
          <w:szCs w:val="24"/>
          <w:shd w:val="clear" w:color="auto" w:fill="FFFFFF"/>
        </w:rPr>
      </w:pPr>
      <w:r w:rsidRPr="007D066C">
        <w:rPr>
          <w:rFonts w:ascii="Times New Roman" w:hAnsi="Times New Roman" w:cs="Times New Roman"/>
          <w:color w:val="000000"/>
          <w:sz w:val="24"/>
          <w:szCs w:val="24"/>
          <w:shd w:val="clear" w:color="auto" w:fill="FFFFFF"/>
        </w:rPr>
        <w:t xml:space="preserve">Fletcher, P. and </w:t>
      </w:r>
      <w:proofErr w:type="spellStart"/>
      <w:r w:rsidRPr="007D066C">
        <w:rPr>
          <w:rFonts w:ascii="Times New Roman" w:hAnsi="Times New Roman" w:cs="Times New Roman"/>
          <w:color w:val="000000"/>
          <w:sz w:val="24"/>
          <w:szCs w:val="24"/>
          <w:shd w:val="clear" w:color="auto" w:fill="FFFFFF"/>
        </w:rPr>
        <w:t>Satchwell</w:t>
      </w:r>
      <w:proofErr w:type="spellEnd"/>
      <w:r w:rsidRPr="007D066C">
        <w:rPr>
          <w:rFonts w:ascii="Times New Roman" w:hAnsi="Times New Roman" w:cs="Times New Roman"/>
          <w:color w:val="000000"/>
          <w:sz w:val="24"/>
          <w:szCs w:val="24"/>
          <w:shd w:val="clear" w:color="auto" w:fill="FFFFFF"/>
        </w:rPr>
        <w:t>, H., 2019. </w:t>
      </w:r>
      <w:r w:rsidRPr="007D066C">
        <w:rPr>
          <w:rFonts w:ascii="Times New Roman" w:hAnsi="Times New Roman" w:cs="Times New Roman"/>
          <w:i/>
          <w:iCs/>
          <w:color w:val="000000"/>
          <w:sz w:val="24"/>
          <w:szCs w:val="24"/>
          <w:shd w:val="clear" w:color="auto" w:fill="FFFFFF"/>
        </w:rPr>
        <w:t>Briefing: A Practical Guide to RIBA Plan of Work 2013 Stages 7, 0 and 1 (RIBA Stage Guide)</w:t>
      </w:r>
      <w:r w:rsidRPr="007D066C">
        <w:rPr>
          <w:rFonts w:ascii="Times New Roman" w:hAnsi="Times New Roman" w:cs="Times New Roman"/>
          <w:color w:val="000000"/>
          <w:sz w:val="24"/>
          <w:szCs w:val="24"/>
          <w:shd w:val="clear" w:color="auto" w:fill="FFFFFF"/>
        </w:rPr>
        <w:t>. Routledge.</w:t>
      </w:r>
    </w:p>
    <w:p w14:paraId="30D9B0A0" w14:textId="77777777" w:rsidR="00053BC1" w:rsidRDefault="00053BC1" w:rsidP="001E167C">
      <w:pPr>
        <w:spacing w:line="360" w:lineRule="auto"/>
        <w:ind w:left="720" w:hanging="720"/>
        <w:jc w:val="both"/>
        <w:rPr>
          <w:rFonts w:ascii="Times New Roman" w:hAnsi="Times New Roman" w:cs="Times New Roman"/>
          <w:color w:val="000000"/>
          <w:sz w:val="24"/>
          <w:szCs w:val="24"/>
          <w:shd w:val="clear" w:color="auto" w:fill="FFFFFF"/>
        </w:rPr>
      </w:pPr>
      <w:proofErr w:type="spellStart"/>
      <w:r w:rsidRPr="00CD38B4">
        <w:rPr>
          <w:rFonts w:ascii="Times New Roman" w:hAnsi="Times New Roman" w:cs="Times New Roman"/>
          <w:color w:val="000000"/>
          <w:sz w:val="24"/>
          <w:szCs w:val="24"/>
          <w:shd w:val="clear" w:color="auto" w:fill="FFFFFF"/>
        </w:rPr>
        <w:t>Gálvez-Martos</w:t>
      </w:r>
      <w:proofErr w:type="spellEnd"/>
      <w:r w:rsidRPr="00CD38B4">
        <w:rPr>
          <w:rFonts w:ascii="Times New Roman" w:hAnsi="Times New Roman" w:cs="Times New Roman"/>
          <w:color w:val="000000"/>
          <w:sz w:val="24"/>
          <w:szCs w:val="24"/>
          <w:shd w:val="clear" w:color="auto" w:fill="FFFFFF"/>
        </w:rPr>
        <w:t xml:space="preserve">, J.L., Styles, D., </w:t>
      </w:r>
      <w:proofErr w:type="spellStart"/>
      <w:r w:rsidRPr="00CD38B4">
        <w:rPr>
          <w:rFonts w:ascii="Times New Roman" w:hAnsi="Times New Roman" w:cs="Times New Roman"/>
          <w:color w:val="000000"/>
          <w:sz w:val="24"/>
          <w:szCs w:val="24"/>
          <w:shd w:val="clear" w:color="auto" w:fill="FFFFFF"/>
        </w:rPr>
        <w:t>Schoenberger</w:t>
      </w:r>
      <w:proofErr w:type="spellEnd"/>
      <w:r w:rsidRPr="00CD38B4">
        <w:rPr>
          <w:rFonts w:ascii="Times New Roman" w:hAnsi="Times New Roman" w:cs="Times New Roman"/>
          <w:color w:val="000000"/>
          <w:sz w:val="24"/>
          <w:szCs w:val="24"/>
          <w:shd w:val="clear" w:color="auto" w:fill="FFFFFF"/>
        </w:rPr>
        <w:t xml:space="preserve">, H. and </w:t>
      </w:r>
      <w:proofErr w:type="spellStart"/>
      <w:r w:rsidRPr="00CD38B4">
        <w:rPr>
          <w:rFonts w:ascii="Times New Roman" w:hAnsi="Times New Roman" w:cs="Times New Roman"/>
          <w:color w:val="000000"/>
          <w:sz w:val="24"/>
          <w:szCs w:val="24"/>
          <w:shd w:val="clear" w:color="auto" w:fill="FFFFFF"/>
        </w:rPr>
        <w:t>Zeschmar-Lahl</w:t>
      </w:r>
      <w:proofErr w:type="spellEnd"/>
      <w:r w:rsidRPr="00CD38B4">
        <w:rPr>
          <w:rFonts w:ascii="Times New Roman" w:hAnsi="Times New Roman" w:cs="Times New Roman"/>
          <w:color w:val="000000"/>
          <w:sz w:val="24"/>
          <w:szCs w:val="24"/>
          <w:shd w:val="clear" w:color="auto" w:fill="FFFFFF"/>
        </w:rPr>
        <w:t>, B., 2018. Construction and demolition waste best management practice in Europe. </w:t>
      </w:r>
      <w:r w:rsidRPr="00CD38B4">
        <w:rPr>
          <w:rFonts w:ascii="Times New Roman" w:hAnsi="Times New Roman" w:cs="Times New Roman"/>
          <w:i/>
          <w:iCs/>
          <w:color w:val="000000"/>
          <w:sz w:val="24"/>
          <w:szCs w:val="24"/>
          <w:shd w:val="clear" w:color="auto" w:fill="FFFFFF"/>
        </w:rPr>
        <w:t>Resources, Conservation and Recycling</w:t>
      </w:r>
      <w:r w:rsidRPr="00CD38B4">
        <w:rPr>
          <w:rFonts w:ascii="Times New Roman" w:hAnsi="Times New Roman" w:cs="Times New Roman"/>
          <w:color w:val="000000"/>
          <w:sz w:val="24"/>
          <w:szCs w:val="24"/>
          <w:shd w:val="clear" w:color="auto" w:fill="FFFFFF"/>
        </w:rPr>
        <w:t>, </w:t>
      </w:r>
      <w:r w:rsidRPr="00CD38B4">
        <w:rPr>
          <w:rFonts w:ascii="Times New Roman" w:hAnsi="Times New Roman" w:cs="Times New Roman"/>
          <w:i/>
          <w:iCs/>
          <w:color w:val="000000"/>
          <w:sz w:val="24"/>
          <w:szCs w:val="24"/>
          <w:shd w:val="clear" w:color="auto" w:fill="FFFFFF"/>
        </w:rPr>
        <w:t>136</w:t>
      </w:r>
      <w:r w:rsidRPr="00CD38B4">
        <w:rPr>
          <w:rFonts w:ascii="Times New Roman" w:hAnsi="Times New Roman" w:cs="Times New Roman"/>
          <w:color w:val="000000"/>
          <w:sz w:val="24"/>
          <w:szCs w:val="24"/>
          <w:shd w:val="clear" w:color="auto" w:fill="FFFFFF"/>
        </w:rPr>
        <w:t>, pp.166-178.</w:t>
      </w:r>
    </w:p>
    <w:p w14:paraId="2A59B282" w14:textId="77777777" w:rsidR="00053BC1" w:rsidRDefault="00053BC1" w:rsidP="001E167C">
      <w:pPr>
        <w:spacing w:line="360" w:lineRule="auto"/>
        <w:ind w:left="720" w:hanging="720"/>
        <w:jc w:val="both"/>
        <w:rPr>
          <w:rFonts w:ascii="Times New Roman" w:hAnsi="Times New Roman" w:cs="Times New Roman"/>
          <w:color w:val="000000"/>
          <w:sz w:val="24"/>
          <w:szCs w:val="24"/>
          <w:shd w:val="clear" w:color="auto" w:fill="FFFFFF"/>
        </w:rPr>
      </w:pPr>
      <w:r w:rsidRPr="00D03C89">
        <w:rPr>
          <w:rFonts w:ascii="Times New Roman" w:hAnsi="Times New Roman" w:cs="Times New Roman"/>
          <w:color w:val="000000"/>
          <w:sz w:val="24"/>
          <w:szCs w:val="24"/>
          <w:shd w:val="clear" w:color="auto" w:fill="FFFFFF"/>
        </w:rPr>
        <w:lastRenderedPageBreak/>
        <w:t xml:space="preserve">Gao, S., </w:t>
      </w:r>
      <w:proofErr w:type="spellStart"/>
      <w:r w:rsidRPr="00D03C89">
        <w:rPr>
          <w:rFonts w:ascii="Times New Roman" w:hAnsi="Times New Roman" w:cs="Times New Roman"/>
          <w:color w:val="000000"/>
          <w:sz w:val="24"/>
          <w:szCs w:val="24"/>
          <w:shd w:val="clear" w:color="auto" w:fill="FFFFFF"/>
        </w:rPr>
        <w:t>Jin</w:t>
      </w:r>
      <w:proofErr w:type="spellEnd"/>
      <w:r w:rsidRPr="00D03C89">
        <w:rPr>
          <w:rFonts w:ascii="Times New Roman" w:hAnsi="Times New Roman" w:cs="Times New Roman"/>
          <w:color w:val="000000"/>
          <w:sz w:val="24"/>
          <w:szCs w:val="24"/>
          <w:shd w:val="clear" w:color="auto" w:fill="FFFFFF"/>
        </w:rPr>
        <w:t>, R. and Lu, W., 2020. Design for manufacture and assembly in construction: a review. </w:t>
      </w:r>
      <w:r w:rsidRPr="00D03C89">
        <w:rPr>
          <w:rFonts w:ascii="Times New Roman" w:hAnsi="Times New Roman" w:cs="Times New Roman"/>
          <w:i/>
          <w:iCs/>
          <w:color w:val="000000"/>
          <w:sz w:val="24"/>
          <w:szCs w:val="24"/>
          <w:shd w:val="clear" w:color="auto" w:fill="FFFFFF"/>
        </w:rPr>
        <w:t>Building Research &amp; Information</w:t>
      </w:r>
      <w:r w:rsidRPr="00D03C89">
        <w:rPr>
          <w:rFonts w:ascii="Times New Roman" w:hAnsi="Times New Roman" w:cs="Times New Roman"/>
          <w:color w:val="000000"/>
          <w:sz w:val="24"/>
          <w:szCs w:val="24"/>
          <w:shd w:val="clear" w:color="auto" w:fill="FFFFFF"/>
        </w:rPr>
        <w:t>, </w:t>
      </w:r>
      <w:r w:rsidRPr="00D03C89">
        <w:rPr>
          <w:rFonts w:ascii="Times New Roman" w:hAnsi="Times New Roman" w:cs="Times New Roman"/>
          <w:i/>
          <w:iCs/>
          <w:color w:val="000000"/>
          <w:sz w:val="24"/>
          <w:szCs w:val="24"/>
          <w:shd w:val="clear" w:color="auto" w:fill="FFFFFF"/>
        </w:rPr>
        <w:t>48</w:t>
      </w:r>
      <w:r w:rsidRPr="00D03C89">
        <w:rPr>
          <w:rFonts w:ascii="Times New Roman" w:hAnsi="Times New Roman" w:cs="Times New Roman"/>
          <w:color w:val="000000"/>
          <w:sz w:val="24"/>
          <w:szCs w:val="24"/>
          <w:shd w:val="clear" w:color="auto" w:fill="FFFFFF"/>
        </w:rPr>
        <w:t>(5), pp.538-550.</w:t>
      </w:r>
    </w:p>
    <w:p w14:paraId="4E21EA89" w14:textId="77777777" w:rsidR="00053BC1" w:rsidRDefault="00053BC1" w:rsidP="001E167C">
      <w:pPr>
        <w:spacing w:line="360" w:lineRule="auto"/>
        <w:ind w:left="720" w:hanging="720"/>
        <w:jc w:val="both"/>
        <w:rPr>
          <w:rFonts w:ascii="Times New Roman" w:hAnsi="Times New Roman" w:cs="Times New Roman"/>
          <w:color w:val="000000"/>
          <w:sz w:val="24"/>
          <w:szCs w:val="24"/>
          <w:shd w:val="clear" w:color="auto" w:fill="FFFFFF"/>
        </w:rPr>
      </w:pPr>
      <w:r w:rsidRPr="00F74BFA">
        <w:rPr>
          <w:rFonts w:ascii="Times New Roman" w:hAnsi="Times New Roman" w:cs="Times New Roman"/>
          <w:color w:val="000000"/>
          <w:sz w:val="24"/>
          <w:szCs w:val="24"/>
          <w:shd w:val="clear" w:color="auto" w:fill="FFFFFF"/>
        </w:rPr>
        <w:t>Goel, A., 2016. Understanding pre-qualification preferences of public clients in traditional and design-build procurement systems. </w:t>
      </w:r>
      <w:r w:rsidRPr="00F74BFA">
        <w:rPr>
          <w:rFonts w:ascii="Times New Roman" w:hAnsi="Times New Roman" w:cs="Times New Roman"/>
          <w:i/>
          <w:iCs/>
          <w:color w:val="000000"/>
          <w:sz w:val="24"/>
          <w:szCs w:val="24"/>
          <w:shd w:val="clear" w:color="auto" w:fill="FFFFFF"/>
        </w:rPr>
        <w:t>International Journal of Procurement Management</w:t>
      </w:r>
      <w:r w:rsidRPr="00F74BFA">
        <w:rPr>
          <w:rFonts w:ascii="Times New Roman" w:hAnsi="Times New Roman" w:cs="Times New Roman"/>
          <w:color w:val="000000"/>
          <w:sz w:val="24"/>
          <w:szCs w:val="24"/>
          <w:shd w:val="clear" w:color="auto" w:fill="FFFFFF"/>
        </w:rPr>
        <w:t>, </w:t>
      </w:r>
      <w:r w:rsidRPr="00F74BFA">
        <w:rPr>
          <w:rFonts w:ascii="Times New Roman" w:hAnsi="Times New Roman" w:cs="Times New Roman"/>
          <w:i/>
          <w:iCs/>
          <w:color w:val="000000"/>
          <w:sz w:val="24"/>
          <w:szCs w:val="24"/>
          <w:shd w:val="clear" w:color="auto" w:fill="FFFFFF"/>
        </w:rPr>
        <w:t>9</w:t>
      </w:r>
      <w:r w:rsidRPr="00F74BFA">
        <w:rPr>
          <w:rFonts w:ascii="Times New Roman" w:hAnsi="Times New Roman" w:cs="Times New Roman"/>
          <w:color w:val="000000"/>
          <w:sz w:val="24"/>
          <w:szCs w:val="24"/>
          <w:shd w:val="clear" w:color="auto" w:fill="FFFFFF"/>
        </w:rPr>
        <w:t>(6), pp.684-700.</w:t>
      </w:r>
    </w:p>
    <w:p w14:paraId="062F6449" w14:textId="77777777" w:rsidR="00053BC1" w:rsidRDefault="00053BC1" w:rsidP="001E167C">
      <w:pPr>
        <w:spacing w:line="360" w:lineRule="auto"/>
        <w:ind w:left="720" w:hanging="720"/>
        <w:jc w:val="both"/>
        <w:rPr>
          <w:rFonts w:ascii="Times New Roman" w:hAnsi="Times New Roman" w:cs="Times New Roman"/>
          <w:color w:val="000000"/>
          <w:sz w:val="24"/>
          <w:szCs w:val="24"/>
          <w:shd w:val="clear" w:color="auto" w:fill="FFFFFF"/>
        </w:rPr>
      </w:pPr>
      <w:proofErr w:type="spellStart"/>
      <w:r w:rsidRPr="00C04D09">
        <w:rPr>
          <w:rFonts w:ascii="Times New Roman" w:hAnsi="Times New Roman" w:cs="Times New Roman"/>
          <w:color w:val="000000"/>
          <w:sz w:val="24"/>
          <w:szCs w:val="24"/>
          <w:shd w:val="clear" w:color="auto" w:fill="FFFFFF"/>
        </w:rPr>
        <w:t>Gottschling</w:t>
      </w:r>
      <w:proofErr w:type="spellEnd"/>
      <w:r w:rsidRPr="00C04D09">
        <w:rPr>
          <w:rFonts w:ascii="Times New Roman" w:hAnsi="Times New Roman" w:cs="Times New Roman"/>
          <w:color w:val="000000"/>
          <w:sz w:val="24"/>
          <w:szCs w:val="24"/>
          <w:shd w:val="clear" w:color="auto" w:fill="FFFFFF"/>
        </w:rPr>
        <w:t>, P., 2018. Architectural scripts: construction procurement within the user worlds of building events. </w:t>
      </w:r>
      <w:r w:rsidRPr="00C04D09">
        <w:rPr>
          <w:rFonts w:ascii="Times New Roman" w:hAnsi="Times New Roman" w:cs="Times New Roman"/>
          <w:i/>
          <w:iCs/>
          <w:color w:val="000000"/>
          <w:sz w:val="24"/>
          <w:szCs w:val="24"/>
          <w:shd w:val="clear" w:color="auto" w:fill="FFFFFF"/>
        </w:rPr>
        <w:t>Social &amp; Cultural Geography</w:t>
      </w:r>
      <w:r w:rsidRPr="00C04D09">
        <w:rPr>
          <w:rFonts w:ascii="Times New Roman" w:hAnsi="Times New Roman" w:cs="Times New Roman"/>
          <w:color w:val="000000"/>
          <w:sz w:val="24"/>
          <w:szCs w:val="24"/>
          <w:shd w:val="clear" w:color="auto" w:fill="FFFFFF"/>
        </w:rPr>
        <w:t>, </w:t>
      </w:r>
      <w:r w:rsidRPr="00C04D09">
        <w:rPr>
          <w:rFonts w:ascii="Times New Roman" w:hAnsi="Times New Roman" w:cs="Times New Roman"/>
          <w:i/>
          <w:iCs/>
          <w:color w:val="000000"/>
          <w:sz w:val="24"/>
          <w:szCs w:val="24"/>
          <w:shd w:val="clear" w:color="auto" w:fill="FFFFFF"/>
        </w:rPr>
        <w:t>19</w:t>
      </w:r>
      <w:r w:rsidRPr="00C04D09">
        <w:rPr>
          <w:rFonts w:ascii="Times New Roman" w:hAnsi="Times New Roman" w:cs="Times New Roman"/>
          <w:color w:val="000000"/>
          <w:sz w:val="24"/>
          <w:szCs w:val="24"/>
          <w:shd w:val="clear" w:color="auto" w:fill="FFFFFF"/>
        </w:rPr>
        <w:t>(5), pp.626-646.</w:t>
      </w:r>
    </w:p>
    <w:p w14:paraId="6327082E" w14:textId="77777777" w:rsidR="00053BC1" w:rsidRDefault="00053BC1" w:rsidP="001E167C">
      <w:pPr>
        <w:spacing w:line="360" w:lineRule="auto"/>
        <w:ind w:left="720" w:hanging="720"/>
        <w:jc w:val="both"/>
        <w:rPr>
          <w:rFonts w:ascii="Times New Roman" w:hAnsi="Times New Roman" w:cs="Times New Roman"/>
          <w:color w:val="000000"/>
          <w:sz w:val="24"/>
          <w:szCs w:val="24"/>
          <w:shd w:val="clear" w:color="auto" w:fill="FFFFFF"/>
        </w:rPr>
      </w:pPr>
      <w:r w:rsidRPr="00060C9F">
        <w:rPr>
          <w:rFonts w:ascii="Times New Roman" w:hAnsi="Times New Roman" w:cs="Times New Roman"/>
          <w:color w:val="000000"/>
          <w:sz w:val="24"/>
          <w:szCs w:val="24"/>
          <w:shd w:val="clear" w:color="auto" w:fill="FFFFFF"/>
        </w:rPr>
        <w:t>Holden, P., 2019. </w:t>
      </w:r>
      <w:r w:rsidRPr="00060C9F">
        <w:rPr>
          <w:rFonts w:ascii="Times New Roman" w:hAnsi="Times New Roman" w:cs="Times New Roman"/>
          <w:i/>
          <w:iCs/>
          <w:color w:val="000000"/>
          <w:sz w:val="24"/>
          <w:szCs w:val="24"/>
          <w:shd w:val="clear" w:color="auto" w:fill="FFFFFF"/>
        </w:rPr>
        <w:t>Construction: A Practical Guide to RIBA Plan of Work 2013 Stages 4, 5 and 6 (RIBA Stage Guide)</w:t>
      </w:r>
      <w:r w:rsidRPr="00060C9F">
        <w:rPr>
          <w:rFonts w:ascii="Times New Roman" w:hAnsi="Times New Roman" w:cs="Times New Roman"/>
          <w:color w:val="000000"/>
          <w:sz w:val="24"/>
          <w:szCs w:val="24"/>
          <w:shd w:val="clear" w:color="auto" w:fill="FFFFFF"/>
        </w:rPr>
        <w:t>. Routledge.</w:t>
      </w:r>
    </w:p>
    <w:p w14:paraId="6B71A75F" w14:textId="77777777" w:rsidR="00053BC1" w:rsidRDefault="00053BC1" w:rsidP="001E167C">
      <w:pPr>
        <w:spacing w:line="360" w:lineRule="auto"/>
        <w:ind w:left="720" w:hanging="720"/>
        <w:jc w:val="both"/>
        <w:rPr>
          <w:rFonts w:ascii="Times New Roman" w:hAnsi="Times New Roman" w:cs="Times New Roman"/>
          <w:color w:val="000000"/>
          <w:sz w:val="24"/>
          <w:szCs w:val="24"/>
          <w:shd w:val="clear" w:color="auto" w:fill="FFFFFF"/>
        </w:rPr>
      </w:pPr>
      <w:proofErr w:type="spellStart"/>
      <w:r w:rsidRPr="00A26DC3">
        <w:rPr>
          <w:rFonts w:ascii="Times New Roman" w:hAnsi="Times New Roman" w:cs="Times New Roman"/>
          <w:color w:val="000000"/>
          <w:sz w:val="24"/>
          <w:szCs w:val="24"/>
          <w:shd w:val="clear" w:color="auto" w:fill="FFFFFF"/>
        </w:rPr>
        <w:t>Hunhevicz</w:t>
      </w:r>
      <w:proofErr w:type="spellEnd"/>
      <w:r w:rsidRPr="00A26DC3">
        <w:rPr>
          <w:rFonts w:ascii="Times New Roman" w:hAnsi="Times New Roman" w:cs="Times New Roman"/>
          <w:color w:val="000000"/>
          <w:sz w:val="24"/>
          <w:szCs w:val="24"/>
          <w:shd w:val="clear" w:color="auto" w:fill="FFFFFF"/>
        </w:rPr>
        <w:t>, J.J. and Hall, D.M., 2019, July. Managing mistrust in construction using DLT: A review of use-case categories for technical design decisions. In </w:t>
      </w:r>
      <w:r w:rsidRPr="00A26DC3">
        <w:rPr>
          <w:rFonts w:ascii="Times New Roman" w:hAnsi="Times New Roman" w:cs="Times New Roman"/>
          <w:i/>
          <w:iCs/>
          <w:color w:val="000000"/>
          <w:sz w:val="24"/>
          <w:szCs w:val="24"/>
          <w:shd w:val="clear" w:color="auto" w:fill="FFFFFF"/>
        </w:rPr>
        <w:t>Proc., European Conf. for Computing in Construction</w:t>
      </w:r>
      <w:r w:rsidRPr="00A26DC3">
        <w:rPr>
          <w:rFonts w:ascii="Times New Roman" w:hAnsi="Times New Roman" w:cs="Times New Roman"/>
          <w:color w:val="000000"/>
          <w:sz w:val="24"/>
          <w:szCs w:val="24"/>
          <w:shd w:val="clear" w:color="auto" w:fill="FFFFFF"/>
        </w:rPr>
        <w:t> (pp. 100-109).</w:t>
      </w:r>
    </w:p>
    <w:p w14:paraId="022EDF7A" w14:textId="77777777" w:rsidR="00053BC1" w:rsidRDefault="00053BC1" w:rsidP="001E167C">
      <w:pPr>
        <w:spacing w:line="360" w:lineRule="auto"/>
        <w:ind w:left="720" w:hanging="720"/>
        <w:jc w:val="both"/>
        <w:rPr>
          <w:rFonts w:ascii="Times New Roman" w:hAnsi="Times New Roman" w:cs="Times New Roman"/>
          <w:color w:val="000000"/>
          <w:sz w:val="24"/>
          <w:szCs w:val="24"/>
          <w:shd w:val="clear" w:color="auto" w:fill="FFFFFF"/>
        </w:rPr>
      </w:pPr>
      <w:r w:rsidRPr="00CB5A70">
        <w:rPr>
          <w:rFonts w:ascii="Times New Roman" w:hAnsi="Times New Roman" w:cs="Times New Roman"/>
          <w:color w:val="000000"/>
          <w:sz w:val="24"/>
          <w:szCs w:val="24"/>
          <w:shd w:val="clear" w:color="auto" w:fill="FFFFFF"/>
        </w:rPr>
        <w:t xml:space="preserve">Issa, U.H., </w:t>
      </w:r>
      <w:proofErr w:type="spellStart"/>
      <w:r w:rsidRPr="00CB5A70">
        <w:rPr>
          <w:rFonts w:ascii="Times New Roman" w:hAnsi="Times New Roman" w:cs="Times New Roman"/>
          <w:color w:val="000000"/>
          <w:sz w:val="24"/>
          <w:szCs w:val="24"/>
          <w:shd w:val="clear" w:color="auto" w:fill="FFFFFF"/>
        </w:rPr>
        <w:t>Mosaad</w:t>
      </w:r>
      <w:proofErr w:type="spellEnd"/>
      <w:r w:rsidRPr="00CB5A70">
        <w:rPr>
          <w:rFonts w:ascii="Times New Roman" w:hAnsi="Times New Roman" w:cs="Times New Roman"/>
          <w:color w:val="000000"/>
          <w:sz w:val="24"/>
          <w:szCs w:val="24"/>
          <w:shd w:val="clear" w:color="auto" w:fill="FFFFFF"/>
        </w:rPr>
        <w:t>, S.A. and Hassan, M.S., 2020, October. Evaluation and selection of construction projects based on risk analysis. In </w:t>
      </w:r>
      <w:r w:rsidRPr="00CB5A70">
        <w:rPr>
          <w:rFonts w:ascii="Times New Roman" w:hAnsi="Times New Roman" w:cs="Times New Roman"/>
          <w:i/>
          <w:iCs/>
          <w:color w:val="000000"/>
          <w:sz w:val="24"/>
          <w:szCs w:val="24"/>
          <w:shd w:val="clear" w:color="auto" w:fill="FFFFFF"/>
        </w:rPr>
        <w:t>Structures</w:t>
      </w:r>
      <w:r w:rsidRPr="00CB5A70">
        <w:rPr>
          <w:rFonts w:ascii="Times New Roman" w:hAnsi="Times New Roman" w:cs="Times New Roman"/>
          <w:color w:val="000000"/>
          <w:sz w:val="24"/>
          <w:szCs w:val="24"/>
          <w:shd w:val="clear" w:color="auto" w:fill="FFFFFF"/>
        </w:rPr>
        <w:t> (Vol. 27, pp. 361-370). Elsevier.</w:t>
      </w:r>
    </w:p>
    <w:p w14:paraId="5B3FF774" w14:textId="77777777" w:rsidR="00053BC1" w:rsidRDefault="00053BC1" w:rsidP="001E167C">
      <w:pPr>
        <w:spacing w:line="360" w:lineRule="auto"/>
        <w:ind w:left="720" w:hanging="720"/>
        <w:jc w:val="both"/>
        <w:rPr>
          <w:rFonts w:ascii="Times New Roman" w:hAnsi="Times New Roman" w:cs="Times New Roman"/>
          <w:color w:val="000000"/>
          <w:sz w:val="24"/>
          <w:szCs w:val="24"/>
          <w:shd w:val="clear" w:color="auto" w:fill="FFFFFF"/>
        </w:rPr>
      </w:pPr>
      <w:proofErr w:type="spellStart"/>
      <w:r w:rsidRPr="00FF26A5">
        <w:rPr>
          <w:rFonts w:ascii="Times New Roman" w:hAnsi="Times New Roman" w:cs="Times New Roman"/>
          <w:color w:val="000000"/>
          <w:sz w:val="24"/>
          <w:szCs w:val="24"/>
          <w:shd w:val="clear" w:color="auto" w:fill="FFFFFF"/>
        </w:rPr>
        <w:t>Jayasudha</w:t>
      </w:r>
      <w:proofErr w:type="spellEnd"/>
      <w:r w:rsidRPr="00FF26A5">
        <w:rPr>
          <w:rFonts w:ascii="Times New Roman" w:hAnsi="Times New Roman" w:cs="Times New Roman"/>
          <w:color w:val="000000"/>
          <w:sz w:val="24"/>
          <w:szCs w:val="24"/>
          <w:shd w:val="clear" w:color="auto" w:fill="FFFFFF"/>
        </w:rPr>
        <w:t xml:space="preserve">, K. and </w:t>
      </w:r>
      <w:proofErr w:type="spellStart"/>
      <w:r w:rsidRPr="00FF26A5">
        <w:rPr>
          <w:rFonts w:ascii="Times New Roman" w:hAnsi="Times New Roman" w:cs="Times New Roman"/>
          <w:color w:val="000000"/>
          <w:sz w:val="24"/>
          <w:szCs w:val="24"/>
          <w:shd w:val="clear" w:color="auto" w:fill="FFFFFF"/>
        </w:rPr>
        <w:t>Vidivelli</w:t>
      </w:r>
      <w:proofErr w:type="spellEnd"/>
      <w:r w:rsidRPr="00FF26A5">
        <w:rPr>
          <w:rFonts w:ascii="Times New Roman" w:hAnsi="Times New Roman" w:cs="Times New Roman"/>
          <w:color w:val="000000"/>
          <w:sz w:val="24"/>
          <w:szCs w:val="24"/>
          <w:shd w:val="clear" w:color="auto" w:fill="FFFFFF"/>
        </w:rPr>
        <w:t>, B., 2016. Analysis of major risks in construction projects. </w:t>
      </w:r>
      <w:r w:rsidRPr="00FF26A5">
        <w:rPr>
          <w:rFonts w:ascii="Times New Roman" w:hAnsi="Times New Roman" w:cs="Times New Roman"/>
          <w:i/>
          <w:iCs/>
          <w:color w:val="000000"/>
          <w:sz w:val="24"/>
          <w:szCs w:val="24"/>
          <w:shd w:val="clear" w:color="auto" w:fill="FFFFFF"/>
        </w:rPr>
        <w:t>ARPN journal of engineering and applied sciences</w:t>
      </w:r>
      <w:r w:rsidRPr="00FF26A5">
        <w:rPr>
          <w:rFonts w:ascii="Times New Roman" w:hAnsi="Times New Roman" w:cs="Times New Roman"/>
          <w:color w:val="000000"/>
          <w:sz w:val="24"/>
          <w:szCs w:val="24"/>
          <w:shd w:val="clear" w:color="auto" w:fill="FFFFFF"/>
        </w:rPr>
        <w:t>, </w:t>
      </w:r>
      <w:r w:rsidRPr="00FF26A5">
        <w:rPr>
          <w:rFonts w:ascii="Times New Roman" w:hAnsi="Times New Roman" w:cs="Times New Roman"/>
          <w:i/>
          <w:iCs/>
          <w:color w:val="000000"/>
          <w:sz w:val="24"/>
          <w:szCs w:val="24"/>
          <w:shd w:val="clear" w:color="auto" w:fill="FFFFFF"/>
        </w:rPr>
        <w:t>11</w:t>
      </w:r>
      <w:r w:rsidRPr="00FF26A5">
        <w:rPr>
          <w:rFonts w:ascii="Times New Roman" w:hAnsi="Times New Roman" w:cs="Times New Roman"/>
          <w:color w:val="000000"/>
          <w:sz w:val="24"/>
          <w:szCs w:val="24"/>
          <w:shd w:val="clear" w:color="auto" w:fill="FFFFFF"/>
        </w:rPr>
        <w:t>(11), pp.6943-6950.</w:t>
      </w:r>
    </w:p>
    <w:p w14:paraId="4004F675" w14:textId="77777777" w:rsidR="00053BC1" w:rsidRDefault="00053BC1" w:rsidP="001E167C">
      <w:pPr>
        <w:spacing w:line="360" w:lineRule="auto"/>
        <w:ind w:left="720" w:hanging="720"/>
        <w:jc w:val="both"/>
        <w:rPr>
          <w:rFonts w:ascii="Times New Roman" w:hAnsi="Times New Roman" w:cs="Times New Roman"/>
          <w:color w:val="000000"/>
          <w:sz w:val="24"/>
          <w:szCs w:val="24"/>
          <w:shd w:val="clear" w:color="auto" w:fill="FFFFFF"/>
        </w:rPr>
      </w:pPr>
      <w:r w:rsidRPr="0008721E">
        <w:rPr>
          <w:rFonts w:ascii="Times New Roman" w:hAnsi="Times New Roman" w:cs="Times New Roman"/>
          <w:color w:val="000000"/>
          <w:sz w:val="24"/>
          <w:szCs w:val="24"/>
          <w:shd w:val="clear" w:color="auto" w:fill="FFFFFF"/>
        </w:rPr>
        <w:t>Kale, N.N., Joshi, D. and Menon, R., 2016. Life cycle cost analysis of commercial buildings with energy efficient approach. </w:t>
      </w:r>
      <w:r w:rsidRPr="0008721E">
        <w:rPr>
          <w:rFonts w:ascii="Times New Roman" w:hAnsi="Times New Roman" w:cs="Times New Roman"/>
          <w:i/>
          <w:iCs/>
          <w:color w:val="000000"/>
          <w:sz w:val="24"/>
          <w:szCs w:val="24"/>
          <w:shd w:val="clear" w:color="auto" w:fill="FFFFFF"/>
        </w:rPr>
        <w:t>Perspectives in Science</w:t>
      </w:r>
      <w:r w:rsidRPr="0008721E">
        <w:rPr>
          <w:rFonts w:ascii="Times New Roman" w:hAnsi="Times New Roman" w:cs="Times New Roman"/>
          <w:color w:val="000000"/>
          <w:sz w:val="24"/>
          <w:szCs w:val="24"/>
          <w:shd w:val="clear" w:color="auto" w:fill="FFFFFF"/>
        </w:rPr>
        <w:t>, </w:t>
      </w:r>
      <w:r w:rsidRPr="0008721E">
        <w:rPr>
          <w:rFonts w:ascii="Times New Roman" w:hAnsi="Times New Roman" w:cs="Times New Roman"/>
          <w:i/>
          <w:iCs/>
          <w:color w:val="000000"/>
          <w:sz w:val="24"/>
          <w:szCs w:val="24"/>
          <w:shd w:val="clear" w:color="auto" w:fill="FFFFFF"/>
        </w:rPr>
        <w:t>8</w:t>
      </w:r>
      <w:r w:rsidRPr="0008721E">
        <w:rPr>
          <w:rFonts w:ascii="Times New Roman" w:hAnsi="Times New Roman" w:cs="Times New Roman"/>
          <w:color w:val="000000"/>
          <w:sz w:val="24"/>
          <w:szCs w:val="24"/>
          <w:shd w:val="clear" w:color="auto" w:fill="FFFFFF"/>
        </w:rPr>
        <w:t>, pp.452-454.</w:t>
      </w:r>
    </w:p>
    <w:p w14:paraId="196FC4C4" w14:textId="77777777" w:rsidR="00053BC1" w:rsidRDefault="00053BC1" w:rsidP="001E167C">
      <w:pPr>
        <w:spacing w:line="360" w:lineRule="auto"/>
        <w:ind w:left="720" w:hanging="720"/>
        <w:jc w:val="both"/>
        <w:rPr>
          <w:rFonts w:ascii="Times New Roman" w:hAnsi="Times New Roman" w:cs="Times New Roman"/>
          <w:color w:val="000000"/>
          <w:sz w:val="24"/>
          <w:szCs w:val="24"/>
          <w:shd w:val="clear" w:color="auto" w:fill="FFFFFF"/>
        </w:rPr>
      </w:pPr>
      <w:proofErr w:type="spellStart"/>
      <w:r w:rsidRPr="00866B8F">
        <w:rPr>
          <w:rFonts w:ascii="Times New Roman" w:hAnsi="Times New Roman" w:cs="Times New Roman"/>
          <w:color w:val="000000"/>
          <w:sz w:val="24"/>
          <w:szCs w:val="24"/>
          <w:shd w:val="clear" w:color="auto" w:fill="FFFFFF"/>
        </w:rPr>
        <w:t>Kartelo</w:t>
      </w:r>
      <w:proofErr w:type="spellEnd"/>
      <w:r w:rsidRPr="00866B8F">
        <w:rPr>
          <w:rFonts w:ascii="Times New Roman" w:hAnsi="Times New Roman" w:cs="Times New Roman"/>
          <w:color w:val="000000"/>
          <w:sz w:val="24"/>
          <w:szCs w:val="24"/>
          <w:shd w:val="clear" w:color="auto" w:fill="FFFFFF"/>
        </w:rPr>
        <w:t xml:space="preserve">, R. and </w:t>
      </w:r>
      <w:proofErr w:type="spellStart"/>
      <w:r w:rsidRPr="00866B8F">
        <w:rPr>
          <w:rFonts w:ascii="Times New Roman" w:hAnsi="Times New Roman" w:cs="Times New Roman"/>
          <w:color w:val="000000"/>
          <w:sz w:val="24"/>
          <w:szCs w:val="24"/>
          <w:shd w:val="clear" w:color="auto" w:fill="FFFFFF"/>
        </w:rPr>
        <w:t>Sjekavica</w:t>
      </w:r>
      <w:proofErr w:type="spellEnd"/>
      <w:r w:rsidRPr="00866B8F">
        <w:rPr>
          <w:rFonts w:ascii="Times New Roman" w:hAnsi="Times New Roman" w:cs="Times New Roman"/>
          <w:color w:val="000000"/>
          <w:sz w:val="24"/>
          <w:szCs w:val="24"/>
          <w:shd w:val="clear" w:color="auto" w:fill="FFFFFF"/>
        </w:rPr>
        <w:t>, M., 2019. Analysis of Project Management Public Procurement and Contracting in Croatia. In </w:t>
      </w:r>
      <w:r w:rsidRPr="00866B8F">
        <w:rPr>
          <w:rFonts w:ascii="Times New Roman" w:hAnsi="Times New Roman" w:cs="Times New Roman"/>
          <w:i/>
          <w:iCs/>
          <w:color w:val="000000"/>
          <w:sz w:val="24"/>
          <w:szCs w:val="24"/>
          <w:shd w:val="clear" w:color="auto" w:fill="FFFFFF"/>
        </w:rPr>
        <w:t>Proceedings of 4th SENET–IPMA Regional Conference on Project Management–Central &amp; South–East Europe “Project Management for Society Development”</w:t>
      </w:r>
      <w:r w:rsidRPr="00866B8F">
        <w:rPr>
          <w:rFonts w:ascii="Times New Roman" w:hAnsi="Times New Roman" w:cs="Times New Roman"/>
          <w:color w:val="000000"/>
          <w:sz w:val="24"/>
          <w:szCs w:val="24"/>
          <w:shd w:val="clear" w:color="auto" w:fill="FFFFFF"/>
        </w:rPr>
        <w:t> (p. 60).</w:t>
      </w:r>
    </w:p>
    <w:p w14:paraId="6FDC5A02" w14:textId="77777777" w:rsidR="00053BC1" w:rsidRDefault="00053BC1" w:rsidP="001E167C">
      <w:pPr>
        <w:spacing w:line="360" w:lineRule="auto"/>
        <w:ind w:left="720" w:hanging="720"/>
        <w:jc w:val="both"/>
        <w:rPr>
          <w:rFonts w:ascii="Times New Roman" w:hAnsi="Times New Roman" w:cs="Times New Roman"/>
          <w:color w:val="000000"/>
          <w:sz w:val="24"/>
          <w:szCs w:val="24"/>
          <w:shd w:val="clear" w:color="auto" w:fill="FFFFFF"/>
        </w:rPr>
      </w:pPr>
      <w:proofErr w:type="spellStart"/>
      <w:r w:rsidRPr="001E6CC8">
        <w:rPr>
          <w:rFonts w:ascii="Times New Roman" w:hAnsi="Times New Roman" w:cs="Times New Roman"/>
          <w:color w:val="000000"/>
          <w:sz w:val="24"/>
          <w:szCs w:val="24"/>
          <w:shd w:val="clear" w:color="auto" w:fill="FFFFFF"/>
        </w:rPr>
        <w:t>Koolwijk</w:t>
      </w:r>
      <w:proofErr w:type="spellEnd"/>
      <w:r w:rsidRPr="001E6CC8">
        <w:rPr>
          <w:rFonts w:ascii="Times New Roman" w:hAnsi="Times New Roman" w:cs="Times New Roman"/>
          <w:color w:val="000000"/>
          <w:sz w:val="24"/>
          <w:szCs w:val="24"/>
          <w:shd w:val="clear" w:color="auto" w:fill="FFFFFF"/>
        </w:rPr>
        <w:t xml:space="preserve">, J.S.J., </w:t>
      </w:r>
      <w:r>
        <w:rPr>
          <w:rFonts w:ascii="Times New Roman" w:hAnsi="Times New Roman" w:cs="Times New Roman"/>
          <w:color w:val="000000"/>
          <w:sz w:val="24"/>
          <w:szCs w:val="24"/>
          <w:shd w:val="clear" w:color="auto" w:fill="FFFFFF"/>
        </w:rPr>
        <w:t>V</w:t>
      </w:r>
      <w:r w:rsidRPr="001E6CC8">
        <w:rPr>
          <w:rFonts w:ascii="Times New Roman" w:hAnsi="Times New Roman" w:cs="Times New Roman"/>
          <w:color w:val="000000"/>
          <w:sz w:val="24"/>
          <w:szCs w:val="24"/>
          <w:shd w:val="clear" w:color="auto" w:fill="FFFFFF"/>
        </w:rPr>
        <w:t xml:space="preserve">an </w:t>
      </w:r>
      <w:proofErr w:type="spellStart"/>
      <w:r w:rsidRPr="001E6CC8">
        <w:rPr>
          <w:rFonts w:ascii="Times New Roman" w:hAnsi="Times New Roman" w:cs="Times New Roman"/>
          <w:color w:val="000000"/>
          <w:sz w:val="24"/>
          <w:szCs w:val="24"/>
          <w:shd w:val="clear" w:color="auto" w:fill="FFFFFF"/>
        </w:rPr>
        <w:t>Oel</w:t>
      </w:r>
      <w:proofErr w:type="spellEnd"/>
      <w:r w:rsidRPr="001E6CC8">
        <w:rPr>
          <w:rFonts w:ascii="Times New Roman" w:hAnsi="Times New Roman" w:cs="Times New Roman"/>
          <w:color w:val="000000"/>
          <w:sz w:val="24"/>
          <w:szCs w:val="24"/>
          <w:shd w:val="clear" w:color="auto" w:fill="FFFFFF"/>
        </w:rPr>
        <w:t xml:space="preserve">, C.J., </w:t>
      </w:r>
      <w:proofErr w:type="spellStart"/>
      <w:r w:rsidRPr="001E6CC8">
        <w:rPr>
          <w:rFonts w:ascii="Times New Roman" w:hAnsi="Times New Roman" w:cs="Times New Roman"/>
          <w:color w:val="000000"/>
          <w:sz w:val="24"/>
          <w:szCs w:val="24"/>
          <w:shd w:val="clear" w:color="auto" w:fill="FFFFFF"/>
        </w:rPr>
        <w:t>Wamelink</w:t>
      </w:r>
      <w:proofErr w:type="spellEnd"/>
      <w:r w:rsidRPr="001E6CC8">
        <w:rPr>
          <w:rFonts w:ascii="Times New Roman" w:hAnsi="Times New Roman" w:cs="Times New Roman"/>
          <w:color w:val="000000"/>
          <w:sz w:val="24"/>
          <w:szCs w:val="24"/>
          <w:shd w:val="clear" w:color="auto" w:fill="FFFFFF"/>
        </w:rPr>
        <w:t xml:space="preserve">, J.W.F. and </w:t>
      </w:r>
      <w:proofErr w:type="spellStart"/>
      <w:r w:rsidRPr="001E6CC8">
        <w:rPr>
          <w:rFonts w:ascii="Times New Roman" w:hAnsi="Times New Roman" w:cs="Times New Roman"/>
          <w:color w:val="000000"/>
          <w:sz w:val="24"/>
          <w:szCs w:val="24"/>
          <w:shd w:val="clear" w:color="auto" w:fill="FFFFFF"/>
        </w:rPr>
        <w:t>Vrijhoef</w:t>
      </w:r>
      <w:proofErr w:type="spellEnd"/>
      <w:r w:rsidRPr="001E6CC8">
        <w:rPr>
          <w:rFonts w:ascii="Times New Roman" w:hAnsi="Times New Roman" w:cs="Times New Roman"/>
          <w:color w:val="000000"/>
          <w:sz w:val="24"/>
          <w:szCs w:val="24"/>
          <w:shd w:val="clear" w:color="auto" w:fill="FFFFFF"/>
        </w:rPr>
        <w:t>, R., 2018. Collaboration and integration in project-based supply chains in the construction industry. </w:t>
      </w:r>
      <w:r w:rsidRPr="001E6CC8">
        <w:rPr>
          <w:rFonts w:ascii="Times New Roman" w:hAnsi="Times New Roman" w:cs="Times New Roman"/>
          <w:i/>
          <w:iCs/>
          <w:color w:val="000000"/>
          <w:sz w:val="24"/>
          <w:szCs w:val="24"/>
          <w:shd w:val="clear" w:color="auto" w:fill="FFFFFF"/>
        </w:rPr>
        <w:t>Journal of Management in Engineering</w:t>
      </w:r>
      <w:r w:rsidRPr="001E6CC8">
        <w:rPr>
          <w:rFonts w:ascii="Times New Roman" w:hAnsi="Times New Roman" w:cs="Times New Roman"/>
          <w:color w:val="000000"/>
          <w:sz w:val="24"/>
          <w:szCs w:val="24"/>
          <w:shd w:val="clear" w:color="auto" w:fill="FFFFFF"/>
        </w:rPr>
        <w:t>, </w:t>
      </w:r>
      <w:r w:rsidRPr="001E6CC8">
        <w:rPr>
          <w:rFonts w:ascii="Times New Roman" w:hAnsi="Times New Roman" w:cs="Times New Roman"/>
          <w:i/>
          <w:iCs/>
          <w:color w:val="000000"/>
          <w:sz w:val="24"/>
          <w:szCs w:val="24"/>
          <w:shd w:val="clear" w:color="auto" w:fill="FFFFFF"/>
        </w:rPr>
        <w:t>34</w:t>
      </w:r>
      <w:r w:rsidRPr="001E6CC8">
        <w:rPr>
          <w:rFonts w:ascii="Times New Roman" w:hAnsi="Times New Roman" w:cs="Times New Roman"/>
          <w:color w:val="000000"/>
          <w:sz w:val="24"/>
          <w:szCs w:val="24"/>
          <w:shd w:val="clear" w:color="auto" w:fill="FFFFFF"/>
        </w:rPr>
        <w:t>(3), p.04018001.</w:t>
      </w:r>
    </w:p>
    <w:p w14:paraId="7375F184" w14:textId="77777777" w:rsidR="00053BC1" w:rsidRDefault="00053BC1" w:rsidP="001E167C">
      <w:pPr>
        <w:spacing w:line="360" w:lineRule="auto"/>
        <w:ind w:left="720" w:hanging="720"/>
        <w:jc w:val="both"/>
        <w:rPr>
          <w:rFonts w:ascii="Times New Roman" w:hAnsi="Times New Roman" w:cs="Times New Roman"/>
          <w:color w:val="000000"/>
          <w:sz w:val="24"/>
          <w:szCs w:val="24"/>
          <w:shd w:val="clear" w:color="auto" w:fill="FFFFFF"/>
        </w:rPr>
      </w:pPr>
      <w:r w:rsidRPr="0099528C">
        <w:rPr>
          <w:rFonts w:ascii="Times New Roman" w:hAnsi="Times New Roman" w:cs="Times New Roman"/>
          <w:color w:val="000000"/>
          <w:sz w:val="24"/>
          <w:szCs w:val="24"/>
          <w:shd w:val="clear" w:color="auto" w:fill="FFFFFF"/>
        </w:rPr>
        <w:lastRenderedPageBreak/>
        <w:t xml:space="preserve">Lee, J., </w:t>
      </w:r>
      <w:proofErr w:type="spellStart"/>
      <w:r w:rsidRPr="0099528C">
        <w:rPr>
          <w:rFonts w:ascii="Times New Roman" w:hAnsi="Times New Roman" w:cs="Times New Roman"/>
          <w:color w:val="000000"/>
          <w:sz w:val="24"/>
          <w:szCs w:val="24"/>
          <w:shd w:val="clear" w:color="auto" w:fill="FFFFFF"/>
        </w:rPr>
        <w:t>Ahn</w:t>
      </w:r>
      <w:proofErr w:type="spellEnd"/>
      <w:r w:rsidRPr="0099528C">
        <w:rPr>
          <w:rFonts w:ascii="Times New Roman" w:hAnsi="Times New Roman" w:cs="Times New Roman"/>
          <w:color w:val="000000"/>
          <w:sz w:val="24"/>
          <w:szCs w:val="24"/>
          <w:shd w:val="clear" w:color="auto" w:fill="FFFFFF"/>
        </w:rPr>
        <w:t>, Y. and Lee, S., 2020. Post-Handover Defect Risk Profile of Residential Buildings Using Loss Distribution Approach. </w:t>
      </w:r>
      <w:r w:rsidRPr="0099528C">
        <w:rPr>
          <w:rFonts w:ascii="Times New Roman" w:hAnsi="Times New Roman" w:cs="Times New Roman"/>
          <w:i/>
          <w:iCs/>
          <w:color w:val="000000"/>
          <w:sz w:val="24"/>
          <w:szCs w:val="24"/>
          <w:shd w:val="clear" w:color="auto" w:fill="FFFFFF"/>
        </w:rPr>
        <w:t>Journal of Management in Engineering</w:t>
      </w:r>
      <w:r w:rsidRPr="0099528C">
        <w:rPr>
          <w:rFonts w:ascii="Times New Roman" w:hAnsi="Times New Roman" w:cs="Times New Roman"/>
          <w:color w:val="000000"/>
          <w:sz w:val="24"/>
          <w:szCs w:val="24"/>
          <w:shd w:val="clear" w:color="auto" w:fill="FFFFFF"/>
        </w:rPr>
        <w:t>, </w:t>
      </w:r>
      <w:r w:rsidRPr="0099528C">
        <w:rPr>
          <w:rFonts w:ascii="Times New Roman" w:hAnsi="Times New Roman" w:cs="Times New Roman"/>
          <w:i/>
          <w:iCs/>
          <w:color w:val="000000"/>
          <w:sz w:val="24"/>
          <w:szCs w:val="24"/>
          <w:shd w:val="clear" w:color="auto" w:fill="FFFFFF"/>
        </w:rPr>
        <w:t>36</w:t>
      </w:r>
      <w:r w:rsidRPr="0099528C">
        <w:rPr>
          <w:rFonts w:ascii="Times New Roman" w:hAnsi="Times New Roman" w:cs="Times New Roman"/>
          <w:color w:val="000000"/>
          <w:sz w:val="24"/>
          <w:szCs w:val="24"/>
          <w:shd w:val="clear" w:color="auto" w:fill="FFFFFF"/>
        </w:rPr>
        <w:t>(4), p.04020021.</w:t>
      </w:r>
    </w:p>
    <w:p w14:paraId="0EBF3949" w14:textId="77777777" w:rsidR="00053BC1" w:rsidRDefault="00053BC1" w:rsidP="001E167C">
      <w:pPr>
        <w:spacing w:line="360" w:lineRule="auto"/>
        <w:ind w:left="720" w:hanging="720"/>
        <w:jc w:val="both"/>
        <w:rPr>
          <w:rFonts w:ascii="Times New Roman" w:hAnsi="Times New Roman" w:cs="Times New Roman"/>
          <w:color w:val="000000"/>
          <w:sz w:val="24"/>
          <w:szCs w:val="24"/>
          <w:shd w:val="clear" w:color="auto" w:fill="FFFFFF"/>
        </w:rPr>
      </w:pPr>
      <w:r w:rsidRPr="00BC1AF3">
        <w:rPr>
          <w:rFonts w:ascii="Times New Roman" w:hAnsi="Times New Roman" w:cs="Times New Roman"/>
          <w:color w:val="000000"/>
          <w:sz w:val="24"/>
          <w:szCs w:val="24"/>
          <w:shd w:val="clear" w:color="auto" w:fill="FFFFFF"/>
        </w:rPr>
        <w:t>Levy, S.M., 2018. </w:t>
      </w:r>
      <w:r w:rsidRPr="00BC1AF3">
        <w:rPr>
          <w:rFonts w:ascii="Times New Roman" w:hAnsi="Times New Roman" w:cs="Times New Roman"/>
          <w:i/>
          <w:iCs/>
          <w:color w:val="000000"/>
          <w:sz w:val="24"/>
          <w:szCs w:val="24"/>
          <w:shd w:val="clear" w:color="auto" w:fill="FFFFFF"/>
        </w:rPr>
        <w:t>Project management in construction</w:t>
      </w:r>
      <w:r w:rsidRPr="00BC1AF3">
        <w:rPr>
          <w:rFonts w:ascii="Times New Roman" w:hAnsi="Times New Roman" w:cs="Times New Roman"/>
          <w:color w:val="000000"/>
          <w:sz w:val="24"/>
          <w:szCs w:val="24"/>
          <w:shd w:val="clear" w:color="auto" w:fill="FFFFFF"/>
        </w:rPr>
        <w:t>. McGraw-Hill Education.</w:t>
      </w:r>
    </w:p>
    <w:p w14:paraId="59056163" w14:textId="77777777" w:rsidR="00053BC1" w:rsidRDefault="00053BC1" w:rsidP="001E167C">
      <w:pPr>
        <w:spacing w:line="360" w:lineRule="auto"/>
        <w:ind w:left="720" w:hanging="720"/>
        <w:jc w:val="both"/>
        <w:rPr>
          <w:rFonts w:ascii="Times New Roman" w:hAnsi="Times New Roman" w:cs="Times New Roman"/>
          <w:color w:val="000000"/>
          <w:sz w:val="24"/>
          <w:szCs w:val="24"/>
          <w:shd w:val="clear" w:color="auto" w:fill="FFFFFF"/>
        </w:rPr>
      </w:pPr>
      <w:proofErr w:type="spellStart"/>
      <w:r w:rsidRPr="003A6E1A">
        <w:rPr>
          <w:rFonts w:ascii="Times New Roman" w:hAnsi="Times New Roman" w:cs="Times New Roman"/>
          <w:color w:val="000000"/>
          <w:sz w:val="24"/>
          <w:szCs w:val="24"/>
          <w:shd w:val="clear" w:color="auto" w:fill="FFFFFF"/>
        </w:rPr>
        <w:t>Naoum</w:t>
      </w:r>
      <w:proofErr w:type="spellEnd"/>
      <w:r w:rsidRPr="003A6E1A">
        <w:rPr>
          <w:rFonts w:ascii="Times New Roman" w:hAnsi="Times New Roman" w:cs="Times New Roman"/>
          <w:color w:val="000000"/>
          <w:sz w:val="24"/>
          <w:szCs w:val="24"/>
          <w:shd w:val="clear" w:color="auto" w:fill="FFFFFF"/>
        </w:rPr>
        <w:t xml:space="preserve">, S.G. and </w:t>
      </w:r>
      <w:proofErr w:type="spellStart"/>
      <w:r w:rsidRPr="003A6E1A">
        <w:rPr>
          <w:rFonts w:ascii="Times New Roman" w:hAnsi="Times New Roman" w:cs="Times New Roman"/>
          <w:color w:val="000000"/>
          <w:sz w:val="24"/>
          <w:szCs w:val="24"/>
          <w:shd w:val="clear" w:color="auto" w:fill="FFFFFF"/>
        </w:rPr>
        <w:t>Egbu</w:t>
      </w:r>
      <w:proofErr w:type="spellEnd"/>
      <w:r w:rsidRPr="003A6E1A">
        <w:rPr>
          <w:rFonts w:ascii="Times New Roman" w:hAnsi="Times New Roman" w:cs="Times New Roman"/>
          <w:color w:val="000000"/>
          <w:sz w:val="24"/>
          <w:szCs w:val="24"/>
          <w:shd w:val="clear" w:color="auto" w:fill="FFFFFF"/>
        </w:rPr>
        <w:t>, C., 2016. Modern selection criteria for procurement methods in construction: A state-of-the-art literature review and a survey. </w:t>
      </w:r>
      <w:r w:rsidRPr="003A6E1A">
        <w:rPr>
          <w:rFonts w:ascii="Times New Roman" w:hAnsi="Times New Roman" w:cs="Times New Roman"/>
          <w:i/>
          <w:iCs/>
          <w:color w:val="000000"/>
          <w:sz w:val="24"/>
          <w:szCs w:val="24"/>
          <w:shd w:val="clear" w:color="auto" w:fill="FFFFFF"/>
        </w:rPr>
        <w:t>International Journal of Managing Projects in Business</w:t>
      </w:r>
      <w:r w:rsidRPr="003A6E1A">
        <w:rPr>
          <w:rFonts w:ascii="Times New Roman" w:hAnsi="Times New Roman" w:cs="Times New Roman"/>
          <w:color w:val="000000"/>
          <w:sz w:val="24"/>
          <w:szCs w:val="24"/>
          <w:shd w:val="clear" w:color="auto" w:fill="FFFFFF"/>
        </w:rPr>
        <w:t>.</w:t>
      </w:r>
    </w:p>
    <w:p w14:paraId="3E75F1D3" w14:textId="77777777" w:rsidR="00053BC1" w:rsidRDefault="00053BC1" w:rsidP="001E167C">
      <w:pPr>
        <w:spacing w:line="360" w:lineRule="auto"/>
        <w:ind w:left="720" w:hanging="720"/>
        <w:jc w:val="both"/>
        <w:rPr>
          <w:rFonts w:ascii="Times New Roman" w:hAnsi="Times New Roman" w:cs="Times New Roman"/>
          <w:color w:val="000000"/>
          <w:sz w:val="24"/>
          <w:szCs w:val="24"/>
          <w:shd w:val="clear" w:color="auto" w:fill="FFFFFF"/>
        </w:rPr>
      </w:pPr>
      <w:proofErr w:type="spellStart"/>
      <w:r w:rsidRPr="001A0997">
        <w:rPr>
          <w:rFonts w:ascii="Times New Roman" w:hAnsi="Times New Roman" w:cs="Times New Roman"/>
          <w:color w:val="000000"/>
          <w:sz w:val="24"/>
          <w:szCs w:val="24"/>
          <w:shd w:val="clear" w:color="auto" w:fill="FFFFFF"/>
        </w:rPr>
        <w:t>Ojelabi</w:t>
      </w:r>
      <w:proofErr w:type="spellEnd"/>
      <w:r w:rsidRPr="001A0997">
        <w:rPr>
          <w:rFonts w:ascii="Times New Roman" w:hAnsi="Times New Roman" w:cs="Times New Roman"/>
          <w:color w:val="000000"/>
          <w:sz w:val="24"/>
          <w:szCs w:val="24"/>
          <w:shd w:val="clear" w:color="auto" w:fill="FFFFFF"/>
        </w:rPr>
        <w:t xml:space="preserve">, R.A., </w:t>
      </w:r>
      <w:proofErr w:type="spellStart"/>
      <w:r w:rsidRPr="001A0997">
        <w:rPr>
          <w:rFonts w:ascii="Times New Roman" w:hAnsi="Times New Roman" w:cs="Times New Roman"/>
          <w:color w:val="000000"/>
          <w:sz w:val="24"/>
          <w:szCs w:val="24"/>
          <w:shd w:val="clear" w:color="auto" w:fill="FFFFFF"/>
        </w:rPr>
        <w:t>Oyeyipo</w:t>
      </w:r>
      <w:proofErr w:type="spellEnd"/>
      <w:r w:rsidRPr="001A0997">
        <w:rPr>
          <w:rFonts w:ascii="Times New Roman" w:hAnsi="Times New Roman" w:cs="Times New Roman"/>
          <w:color w:val="000000"/>
          <w:sz w:val="24"/>
          <w:szCs w:val="24"/>
          <w:shd w:val="clear" w:color="auto" w:fill="FFFFFF"/>
        </w:rPr>
        <w:t xml:space="preserve">, O.O., Afolabi, A.O. and </w:t>
      </w:r>
      <w:proofErr w:type="spellStart"/>
      <w:r w:rsidRPr="001A0997">
        <w:rPr>
          <w:rFonts w:ascii="Times New Roman" w:hAnsi="Times New Roman" w:cs="Times New Roman"/>
          <w:color w:val="000000"/>
          <w:sz w:val="24"/>
          <w:szCs w:val="24"/>
          <w:shd w:val="clear" w:color="auto" w:fill="FFFFFF"/>
        </w:rPr>
        <w:t>Omuh</w:t>
      </w:r>
      <w:proofErr w:type="spellEnd"/>
      <w:r w:rsidRPr="001A0997">
        <w:rPr>
          <w:rFonts w:ascii="Times New Roman" w:hAnsi="Times New Roman" w:cs="Times New Roman"/>
          <w:color w:val="000000"/>
          <w:sz w:val="24"/>
          <w:szCs w:val="24"/>
          <w:shd w:val="clear" w:color="auto" w:fill="FFFFFF"/>
        </w:rPr>
        <w:t>, I.O., 2020. Evaluating barriers inhibiting investors participation in Public-Private Partnership project bidding process using structural equation model. </w:t>
      </w:r>
      <w:r w:rsidRPr="001A0997">
        <w:rPr>
          <w:rFonts w:ascii="Times New Roman" w:hAnsi="Times New Roman" w:cs="Times New Roman"/>
          <w:i/>
          <w:iCs/>
          <w:color w:val="000000"/>
          <w:sz w:val="24"/>
          <w:szCs w:val="24"/>
          <w:shd w:val="clear" w:color="auto" w:fill="FFFFFF"/>
        </w:rPr>
        <w:t>International Journal of Construction Management</w:t>
      </w:r>
      <w:r w:rsidRPr="001A0997">
        <w:rPr>
          <w:rFonts w:ascii="Times New Roman" w:hAnsi="Times New Roman" w:cs="Times New Roman"/>
          <w:color w:val="000000"/>
          <w:sz w:val="24"/>
          <w:szCs w:val="24"/>
          <w:shd w:val="clear" w:color="auto" w:fill="FFFFFF"/>
        </w:rPr>
        <w:t>, pp.1-10.</w:t>
      </w:r>
    </w:p>
    <w:p w14:paraId="4DCB03D8" w14:textId="77777777" w:rsidR="00053BC1" w:rsidRDefault="00053BC1" w:rsidP="001E167C">
      <w:pPr>
        <w:spacing w:line="360" w:lineRule="auto"/>
        <w:ind w:left="720" w:hanging="720"/>
        <w:jc w:val="both"/>
        <w:rPr>
          <w:rFonts w:ascii="Times New Roman" w:hAnsi="Times New Roman" w:cs="Times New Roman"/>
          <w:color w:val="000000"/>
          <w:sz w:val="24"/>
          <w:szCs w:val="24"/>
          <w:shd w:val="clear" w:color="auto" w:fill="FFFFFF"/>
        </w:rPr>
      </w:pPr>
      <w:r w:rsidRPr="00456F92">
        <w:rPr>
          <w:rFonts w:ascii="Times New Roman" w:hAnsi="Times New Roman" w:cs="Times New Roman"/>
          <w:color w:val="000000"/>
          <w:sz w:val="24"/>
          <w:szCs w:val="24"/>
          <w:shd w:val="clear" w:color="auto" w:fill="FFFFFF"/>
        </w:rPr>
        <w:t>Pallet, P.F. and Filip, R. eds., 2018. </w:t>
      </w:r>
      <w:r w:rsidRPr="00456F92">
        <w:rPr>
          <w:rFonts w:ascii="Times New Roman" w:hAnsi="Times New Roman" w:cs="Times New Roman"/>
          <w:i/>
          <w:iCs/>
          <w:color w:val="000000"/>
          <w:sz w:val="24"/>
          <w:szCs w:val="24"/>
          <w:shd w:val="clear" w:color="auto" w:fill="FFFFFF"/>
        </w:rPr>
        <w:t>Temporary Works: Principles of Design and Construction</w:t>
      </w:r>
      <w:r w:rsidRPr="00456F92">
        <w:rPr>
          <w:rFonts w:ascii="Times New Roman" w:hAnsi="Times New Roman" w:cs="Times New Roman"/>
          <w:color w:val="000000"/>
          <w:sz w:val="24"/>
          <w:szCs w:val="24"/>
          <w:shd w:val="clear" w:color="auto" w:fill="FFFFFF"/>
        </w:rPr>
        <w:t>. Ice Publishing.</w:t>
      </w:r>
    </w:p>
    <w:p w14:paraId="005F474B" w14:textId="77777777" w:rsidR="00053BC1" w:rsidRDefault="00053BC1" w:rsidP="001E167C">
      <w:pPr>
        <w:spacing w:line="360" w:lineRule="auto"/>
        <w:ind w:left="720" w:hanging="720"/>
        <w:jc w:val="both"/>
        <w:rPr>
          <w:rFonts w:ascii="Times New Roman" w:hAnsi="Times New Roman" w:cs="Times New Roman"/>
          <w:color w:val="000000"/>
          <w:sz w:val="24"/>
          <w:szCs w:val="24"/>
          <w:shd w:val="clear" w:color="auto" w:fill="FFFFFF"/>
        </w:rPr>
      </w:pPr>
      <w:r w:rsidRPr="00AD5D35">
        <w:rPr>
          <w:rFonts w:ascii="Times New Roman" w:hAnsi="Times New Roman" w:cs="Times New Roman"/>
          <w:color w:val="000000"/>
          <w:sz w:val="24"/>
          <w:szCs w:val="24"/>
          <w:shd w:val="clear" w:color="auto" w:fill="FFFFFF"/>
        </w:rPr>
        <w:t>Reed, R., 2019. </w:t>
      </w:r>
      <w:r w:rsidRPr="00AD5D35">
        <w:rPr>
          <w:rFonts w:ascii="Times New Roman" w:hAnsi="Times New Roman" w:cs="Times New Roman"/>
          <w:i/>
          <w:iCs/>
          <w:color w:val="000000"/>
          <w:sz w:val="24"/>
          <w:szCs w:val="24"/>
          <w:shd w:val="clear" w:color="auto" w:fill="FFFFFF"/>
        </w:rPr>
        <w:t>Town Planning: RIBA Plan of Work 2013 Guide</w:t>
      </w:r>
      <w:r w:rsidRPr="00AD5D35">
        <w:rPr>
          <w:rFonts w:ascii="Times New Roman" w:hAnsi="Times New Roman" w:cs="Times New Roman"/>
          <w:color w:val="000000"/>
          <w:sz w:val="24"/>
          <w:szCs w:val="24"/>
          <w:shd w:val="clear" w:color="auto" w:fill="FFFFFF"/>
        </w:rPr>
        <w:t>. Routledge.</w:t>
      </w:r>
    </w:p>
    <w:p w14:paraId="623EC935" w14:textId="77777777" w:rsidR="00053BC1" w:rsidRDefault="00053BC1" w:rsidP="001E167C">
      <w:pPr>
        <w:spacing w:line="360" w:lineRule="auto"/>
        <w:ind w:left="720" w:hanging="720"/>
        <w:jc w:val="both"/>
        <w:rPr>
          <w:rFonts w:ascii="Times New Roman" w:hAnsi="Times New Roman" w:cs="Times New Roman"/>
          <w:color w:val="000000"/>
          <w:sz w:val="24"/>
          <w:szCs w:val="24"/>
          <w:shd w:val="clear" w:color="auto" w:fill="FFFFFF"/>
        </w:rPr>
      </w:pPr>
      <w:r w:rsidRPr="001E167C">
        <w:rPr>
          <w:rFonts w:ascii="Times New Roman" w:hAnsi="Times New Roman" w:cs="Times New Roman"/>
          <w:color w:val="000000"/>
          <w:sz w:val="24"/>
          <w:szCs w:val="24"/>
          <w:shd w:val="clear" w:color="auto" w:fill="FFFFFF"/>
        </w:rPr>
        <w:t>RIBA, 2020. </w:t>
      </w:r>
      <w:r w:rsidRPr="001E167C">
        <w:rPr>
          <w:rFonts w:ascii="Times New Roman" w:hAnsi="Times New Roman" w:cs="Times New Roman"/>
          <w:i/>
          <w:iCs/>
          <w:color w:val="000000"/>
          <w:sz w:val="24"/>
          <w:szCs w:val="24"/>
          <w:shd w:val="clear" w:color="auto" w:fill="FFFFFF"/>
        </w:rPr>
        <w:t>RIBA Plan of Work 2020 Overview</w:t>
      </w:r>
      <w:r w:rsidRPr="001E167C">
        <w:rPr>
          <w:rFonts w:ascii="Times New Roman" w:hAnsi="Times New Roman" w:cs="Times New Roman"/>
          <w:color w:val="000000"/>
          <w:sz w:val="24"/>
          <w:szCs w:val="24"/>
          <w:shd w:val="clear" w:color="auto" w:fill="FFFFFF"/>
        </w:rPr>
        <w:t>. [online] London. Available at: &lt;http://www.ribaarchitecture.com&gt; [Accessed 15 April 2021].</w:t>
      </w:r>
    </w:p>
    <w:p w14:paraId="1DB9E29B" w14:textId="77777777" w:rsidR="00053BC1" w:rsidRDefault="00053BC1" w:rsidP="001E167C">
      <w:pPr>
        <w:spacing w:line="360" w:lineRule="auto"/>
        <w:ind w:left="720" w:hanging="720"/>
        <w:jc w:val="both"/>
        <w:rPr>
          <w:rFonts w:ascii="Times New Roman" w:hAnsi="Times New Roman" w:cs="Times New Roman"/>
          <w:sz w:val="24"/>
          <w:szCs w:val="24"/>
        </w:rPr>
      </w:pPr>
      <w:proofErr w:type="spellStart"/>
      <w:r w:rsidRPr="00C001C4">
        <w:rPr>
          <w:rFonts w:ascii="Times New Roman" w:hAnsi="Times New Roman" w:cs="Times New Roman"/>
          <w:sz w:val="24"/>
          <w:szCs w:val="24"/>
        </w:rPr>
        <w:t>Saaidin</w:t>
      </w:r>
      <w:proofErr w:type="spellEnd"/>
      <w:r w:rsidRPr="00C001C4">
        <w:rPr>
          <w:rFonts w:ascii="Times New Roman" w:hAnsi="Times New Roman" w:cs="Times New Roman"/>
          <w:sz w:val="24"/>
          <w:szCs w:val="24"/>
        </w:rPr>
        <w:t xml:space="preserve">, S., </w:t>
      </w:r>
      <w:proofErr w:type="spellStart"/>
      <w:r w:rsidRPr="00C001C4">
        <w:rPr>
          <w:rFonts w:ascii="Times New Roman" w:hAnsi="Times New Roman" w:cs="Times New Roman"/>
          <w:sz w:val="24"/>
          <w:szCs w:val="24"/>
        </w:rPr>
        <w:t>Endut</w:t>
      </w:r>
      <w:proofErr w:type="spellEnd"/>
      <w:r w:rsidRPr="00C001C4">
        <w:rPr>
          <w:rFonts w:ascii="Times New Roman" w:hAnsi="Times New Roman" w:cs="Times New Roman"/>
          <w:sz w:val="24"/>
          <w:szCs w:val="24"/>
        </w:rPr>
        <w:t xml:space="preserve">, I.R., </w:t>
      </w:r>
      <w:proofErr w:type="spellStart"/>
      <w:r w:rsidRPr="00C001C4">
        <w:rPr>
          <w:rFonts w:ascii="Times New Roman" w:hAnsi="Times New Roman" w:cs="Times New Roman"/>
          <w:sz w:val="24"/>
          <w:szCs w:val="24"/>
        </w:rPr>
        <w:t>Samah</w:t>
      </w:r>
      <w:proofErr w:type="spellEnd"/>
      <w:r w:rsidRPr="00C001C4">
        <w:rPr>
          <w:rFonts w:ascii="Times New Roman" w:hAnsi="Times New Roman" w:cs="Times New Roman"/>
          <w:sz w:val="24"/>
          <w:szCs w:val="24"/>
        </w:rPr>
        <w:t xml:space="preserve">, A.S.A. and </w:t>
      </w:r>
      <w:proofErr w:type="spellStart"/>
      <w:r w:rsidRPr="00C001C4">
        <w:rPr>
          <w:rFonts w:ascii="Times New Roman" w:hAnsi="Times New Roman" w:cs="Times New Roman"/>
          <w:sz w:val="24"/>
          <w:szCs w:val="24"/>
        </w:rPr>
        <w:t>Ridzuan</w:t>
      </w:r>
      <w:proofErr w:type="spellEnd"/>
      <w:r w:rsidRPr="00C001C4">
        <w:rPr>
          <w:rFonts w:ascii="Times New Roman" w:hAnsi="Times New Roman" w:cs="Times New Roman"/>
          <w:sz w:val="24"/>
          <w:szCs w:val="24"/>
        </w:rPr>
        <w:t>, A.R.M., 2016. The current practice of design and build procurement process in Malaysia. </w:t>
      </w:r>
      <w:r w:rsidRPr="00C001C4">
        <w:rPr>
          <w:rFonts w:ascii="Times New Roman" w:hAnsi="Times New Roman" w:cs="Times New Roman"/>
          <w:i/>
          <w:iCs/>
          <w:sz w:val="24"/>
          <w:szCs w:val="24"/>
        </w:rPr>
        <w:t>Social and Management Research Journal</w:t>
      </w:r>
      <w:r w:rsidRPr="00C001C4">
        <w:rPr>
          <w:rFonts w:ascii="Times New Roman" w:hAnsi="Times New Roman" w:cs="Times New Roman"/>
          <w:sz w:val="24"/>
          <w:szCs w:val="24"/>
        </w:rPr>
        <w:t>, </w:t>
      </w:r>
      <w:r w:rsidRPr="00C001C4">
        <w:rPr>
          <w:rFonts w:ascii="Times New Roman" w:hAnsi="Times New Roman" w:cs="Times New Roman"/>
          <w:i/>
          <w:iCs/>
          <w:sz w:val="24"/>
          <w:szCs w:val="24"/>
        </w:rPr>
        <w:t>13</w:t>
      </w:r>
      <w:r w:rsidRPr="00C001C4">
        <w:rPr>
          <w:rFonts w:ascii="Times New Roman" w:hAnsi="Times New Roman" w:cs="Times New Roman"/>
          <w:sz w:val="24"/>
          <w:szCs w:val="24"/>
        </w:rPr>
        <w:t>(2), pp.81-95.</w:t>
      </w:r>
    </w:p>
    <w:p w14:paraId="7F3708D4" w14:textId="77777777" w:rsidR="00053BC1" w:rsidRDefault="00053BC1" w:rsidP="001E167C">
      <w:pPr>
        <w:spacing w:line="360" w:lineRule="auto"/>
        <w:ind w:left="720" w:hanging="720"/>
        <w:jc w:val="both"/>
        <w:rPr>
          <w:rFonts w:ascii="Times New Roman" w:hAnsi="Times New Roman" w:cs="Times New Roman"/>
          <w:sz w:val="24"/>
          <w:szCs w:val="24"/>
        </w:rPr>
      </w:pPr>
      <w:r w:rsidRPr="00A460F6">
        <w:rPr>
          <w:rFonts w:ascii="Times New Roman" w:hAnsi="Times New Roman" w:cs="Times New Roman"/>
          <w:sz w:val="24"/>
          <w:szCs w:val="24"/>
        </w:rPr>
        <w:t>Salah, A. and Moselhi, O., 2016. Risk identification and assessment for engineering procurement construction management projects using fuzzy set theory. </w:t>
      </w:r>
      <w:r w:rsidRPr="00A460F6">
        <w:rPr>
          <w:rFonts w:ascii="Times New Roman" w:hAnsi="Times New Roman" w:cs="Times New Roman"/>
          <w:i/>
          <w:iCs/>
          <w:sz w:val="24"/>
          <w:szCs w:val="24"/>
        </w:rPr>
        <w:t>Canadian Journal of Civil Engineering</w:t>
      </w:r>
      <w:r w:rsidRPr="00A460F6">
        <w:rPr>
          <w:rFonts w:ascii="Times New Roman" w:hAnsi="Times New Roman" w:cs="Times New Roman"/>
          <w:sz w:val="24"/>
          <w:szCs w:val="24"/>
        </w:rPr>
        <w:t>, </w:t>
      </w:r>
      <w:r w:rsidRPr="00A460F6">
        <w:rPr>
          <w:rFonts w:ascii="Times New Roman" w:hAnsi="Times New Roman" w:cs="Times New Roman"/>
          <w:i/>
          <w:iCs/>
          <w:sz w:val="24"/>
          <w:szCs w:val="24"/>
        </w:rPr>
        <w:t>43</w:t>
      </w:r>
      <w:r w:rsidRPr="00A460F6">
        <w:rPr>
          <w:rFonts w:ascii="Times New Roman" w:hAnsi="Times New Roman" w:cs="Times New Roman"/>
          <w:sz w:val="24"/>
          <w:szCs w:val="24"/>
        </w:rPr>
        <w:t>(5), pp.429-442.</w:t>
      </w:r>
    </w:p>
    <w:p w14:paraId="7D5AB9E1" w14:textId="77777777" w:rsidR="00053BC1" w:rsidRDefault="00053BC1" w:rsidP="001E167C">
      <w:pPr>
        <w:spacing w:line="360" w:lineRule="auto"/>
        <w:ind w:left="720" w:hanging="720"/>
        <w:jc w:val="both"/>
        <w:rPr>
          <w:rFonts w:ascii="Times New Roman" w:hAnsi="Times New Roman" w:cs="Times New Roman"/>
          <w:sz w:val="24"/>
          <w:szCs w:val="24"/>
        </w:rPr>
      </w:pPr>
      <w:proofErr w:type="spellStart"/>
      <w:r w:rsidRPr="007E6A96">
        <w:rPr>
          <w:rFonts w:ascii="Times New Roman" w:hAnsi="Times New Roman" w:cs="Times New Roman"/>
          <w:sz w:val="24"/>
          <w:szCs w:val="24"/>
        </w:rPr>
        <w:t>Shariffuddin</w:t>
      </w:r>
      <w:proofErr w:type="spellEnd"/>
      <w:r w:rsidRPr="007E6A96">
        <w:rPr>
          <w:rFonts w:ascii="Times New Roman" w:hAnsi="Times New Roman" w:cs="Times New Roman"/>
          <w:sz w:val="24"/>
          <w:szCs w:val="24"/>
        </w:rPr>
        <w:t xml:space="preserve">, N.A.A. and </w:t>
      </w:r>
      <w:proofErr w:type="spellStart"/>
      <w:r w:rsidRPr="007E6A96">
        <w:rPr>
          <w:rFonts w:ascii="Times New Roman" w:hAnsi="Times New Roman" w:cs="Times New Roman"/>
          <w:sz w:val="24"/>
          <w:szCs w:val="24"/>
        </w:rPr>
        <w:t>Abidin</w:t>
      </w:r>
      <w:proofErr w:type="spellEnd"/>
      <w:r w:rsidRPr="007E6A96">
        <w:rPr>
          <w:rFonts w:ascii="Times New Roman" w:hAnsi="Times New Roman" w:cs="Times New Roman"/>
          <w:sz w:val="24"/>
          <w:szCs w:val="24"/>
        </w:rPr>
        <w:t xml:space="preserve">, N.Z., 2017, October. Identifying challenges in project </w:t>
      </w:r>
      <w:proofErr w:type="gramStart"/>
      <w:r w:rsidRPr="007E6A96">
        <w:rPr>
          <w:rFonts w:ascii="Times New Roman" w:hAnsi="Times New Roman" w:cs="Times New Roman"/>
          <w:sz w:val="24"/>
          <w:szCs w:val="24"/>
        </w:rPr>
        <w:t>consultants</w:t>
      </w:r>
      <w:proofErr w:type="gramEnd"/>
      <w:r w:rsidRPr="007E6A96">
        <w:rPr>
          <w:rFonts w:ascii="Times New Roman" w:hAnsi="Times New Roman" w:cs="Times New Roman"/>
          <w:sz w:val="24"/>
          <w:szCs w:val="24"/>
        </w:rPr>
        <w:t xml:space="preserve"> engagement practices. In </w:t>
      </w:r>
      <w:r w:rsidRPr="007E6A96">
        <w:rPr>
          <w:rFonts w:ascii="Times New Roman" w:hAnsi="Times New Roman" w:cs="Times New Roman"/>
          <w:i/>
          <w:iCs/>
          <w:sz w:val="24"/>
          <w:szCs w:val="24"/>
        </w:rPr>
        <w:t>AIP Conference Proceedings</w:t>
      </w:r>
      <w:r w:rsidRPr="007E6A96">
        <w:rPr>
          <w:rFonts w:ascii="Times New Roman" w:hAnsi="Times New Roman" w:cs="Times New Roman"/>
          <w:sz w:val="24"/>
          <w:szCs w:val="24"/>
        </w:rPr>
        <w:t> (Vol. 1892, No. 1, p. 160008). AIP Publishing LLC.</w:t>
      </w:r>
    </w:p>
    <w:p w14:paraId="1C99D929" w14:textId="77777777" w:rsidR="00053BC1" w:rsidRDefault="00053BC1" w:rsidP="001E167C">
      <w:pPr>
        <w:spacing w:line="360" w:lineRule="auto"/>
        <w:ind w:left="720" w:hanging="720"/>
        <w:jc w:val="both"/>
        <w:rPr>
          <w:rFonts w:ascii="Times New Roman" w:hAnsi="Times New Roman" w:cs="Times New Roman"/>
          <w:sz w:val="24"/>
          <w:szCs w:val="24"/>
        </w:rPr>
      </w:pPr>
      <w:proofErr w:type="spellStart"/>
      <w:r w:rsidRPr="0091597C">
        <w:rPr>
          <w:rFonts w:ascii="Times New Roman" w:hAnsi="Times New Roman" w:cs="Times New Roman"/>
          <w:sz w:val="24"/>
          <w:szCs w:val="24"/>
        </w:rPr>
        <w:t>Shoushtari</w:t>
      </w:r>
      <w:proofErr w:type="spellEnd"/>
      <w:r w:rsidRPr="0091597C">
        <w:rPr>
          <w:rFonts w:ascii="Times New Roman" w:hAnsi="Times New Roman" w:cs="Times New Roman"/>
          <w:sz w:val="24"/>
          <w:szCs w:val="24"/>
        </w:rPr>
        <w:t xml:space="preserve">, E., </w:t>
      </w:r>
      <w:proofErr w:type="spellStart"/>
      <w:r w:rsidRPr="0091597C">
        <w:rPr>
          <w:rFonts w:ascii="Times New Roman" w:hAnsi="Times New Roman" w:cs="Times New Roman"/>
          <w:sz w:val="24"/>
          <w:szCs w:val="24"/>
        </w:rPr>
        <w:t>Saiidi</w:t>
      </w:r>
      <w:proofErr w:type="spellEnd"/>
      <w:r w:rsidRPr="0091597C">
        <w:rPr>
          <w:rFonts w:ascii="Times New Roman" w:hAnsi="Times New Roman" w:cs="Times New Roman"/>
          <w:sz w:val="24"/>
          <w:szCs w:val="24"/>
        </w:rPr>
        <w:t xml:space="preserve">, M.S., </w:t>
      </w:r>
      <w:proofErr w:type="spellStart"/>
      <w:r w:rsidRPr="0091597C">
        <w:rPr>
          <w:rFonts w:ascii="Times New Roman" w:hAnsi="Times New Roman" w:cs="Times New Roman"/>
          <w:sz w:val="24"/>
          <w:szCs w:val="24"/>
        </w:rPr>
        <w:t>Itani</w:t>
      </w:r>
      <w:proofErr w:type="spellEnd"/>
      <w:r w:rsidRPr="0091597C">
        <w:rPr>
          <w:rFonts w:ascii="Times New Roman" w:hAnsi="Times New Roman" w:cs="Times New Roman"/>
          <w:sz w:val="24"/>
          <w:szCs w:val="24"/>
        </w:rPr>
        <w:t xml:space="preserve">, A. and </w:t>
      </w:r>
      <w:proofErr w:type="spellStart"/>
      <w:r w:rsidRPr="0091597C">
        <w:rPr>
          <w:rFonts w:ascii="Times New Roman" w:hAnsi="Times New Roman" w:cs="Times New Roman"/>
          <w:sz w:val="24"/>
          <w:szCs w:val="24"/>
        </w:rPr>
        <w:t>Moustafa</w:t>
      </w:r>
      <w:proofErr w:type="spellEnd"/>
      <w:r w:rsidRPr="0091597C">
        <w:rPr>
          <w:rFonts w:ascii="Times New Roman" w:hAnsi="Times New Roman" w:cs="Times New Roman"/>
          <w:sz w:val="24"/>
          <w:szCs w:val="24"/>
        </w:rPr>
        <w:t>, M.A., 2019. Design, construction, and shake table testing of a steel girder bridge system with ABC connections. </w:t>
      </w:r>
      <w:r w:rsidRPr="0091597C">
        <w:rPr>
          <w:rFonts w:ascii="Times New Roman" w:hAnsi="Times New Roman" w:cs="Times New Roman"/>
          <w:i/>
          <w:iCs/>
          <w:sz w:val="24"/>
          <w:szCs w:val="24"/>
        </w:rPr>
        <w:t>Journal of Bridge Engineering</w:t>
      </w:r>
      <w:r w:rsidRPr="0091597C">
        <w:rPr>
          <w:rFonts w:ascii="Times New Roman" w:hAnsi="Times New Roman" w:cs="Times New Roman"/>
          <w:sz w:val="24"/>
          <w:szCs w:val="24"/>
        </w:rPr>
        <w:t>, </w:t>
      </w:r>
      <w:r w:rsidRPr="0091597C">
        <w:rPr>
          <w:rFonts w:ascii="Times New Roman" w:hAnsi="Times New Roman" w:cs="Times New Roman"/>
          <w:i/>
          <w:iCs/>
          <w:sz w:val="24"/>
          <w:szCs w:val="24"/>
        </w:rPr>
        <w:t>24</w:t>
      </w:r>
      <w:r w:rsidRPr="0091597C">
        <w:rPr>
          <w:rFonts w:ascii="Times New Roman" w:hAnsi="Times New Roman" w:cs="Times New Roman"/>
          <w:sz w:val="24"/>
          <w:szCs w:val="24"/>
        </w:rPr>
        <w:t>(9), p.04019088.</w:t>
      </w:r>
    </w:p>
    <w:p w14:paraId="552CCD70" w14:textId="77777777" w:rsidR="00053BC1" w:rsidRDefault="00053BC1" w:rsidP="001E167C">
      <w:pPr>
        <w:spacing w:line="360" w:lineRule="auto"/>
        <w:ind w:left="720" w:hanging="720"/>
        <w:jc w:val="both"/>
        <w:rPr>
          <w:rFonts w:ascii="Times New Roman" w:hAnsi="Times New Roman" w:cs="Times New Roman"/>
          <w:sz w:val="24"/>
          <w:szCs w:val="24"/>
        </w:rPr>
      </w:pPr>
      <w:proofErr w:type="spellStart"/>
      <w:r w:rsidRPr="00405145">
        <w:rPr>
          <w:rFonts w:ascii="Times New Roman" w:hAnsi="Times New Roman" w:cs="Times New Roman"/>
          <w:sz w:val="24"/>
          <w:szCs w:val="24"/>
        </w:rPr>
        <w:lastRenderedPageBreak/>
        <w:t>Szymański</w:t>
      </w:r>
      <w:proofErr w:type="spellEnd"/>
      <w:r w:rsidRPr="00405145">
        <w:rPr>
          <w:rFonts w:ascii="Times New Roman" w:hAnsi="Times New Roman" w:cs="Times New Roman"/>
          <w:sz w:val="24"/>
          <w:szCs w:val="24"/>
        </w:rPr>
        <w:t>, P., 2017. Risk management in construction projects. </w:t>
      </w:r>
      <w:r w:rsidRPr="00405145">
        <w:rPr>
          <w:rFonts w:ascii="Times New Roman" w:hAnsi="Times New Roman" w:cs="Times New Roman"/>
          <w:i/>
          <w:iCs/>
          <w:sz w:val="24"/>
          <w:szCs w:val="24"/>
        </w:rPr>
        <w:t>Procedia Engineering</w:t>
      </w:r>
      <w:r w:rsidRPr="00405145">
        <w:rPr>
          <w:rFonts w:ascii="Times New Roman" w:hAnsi="Times New Roman" w:cs="Times New Roman"/>
          <w:sz w:val="24"/>
          <w:szCs w:val="24"/>
        </w:rPr>
        <w:t>, </w:t>
      </w:r>
      <w:r w:rsidRPr="00405145">
        <w:rPr>
          <w:rFonts w:ascii="Times New Roman" w:hAnsi="Times New Roman" w:cs="Times New Roman"/>
          <w:i/>
          <w:iCs/>
          <w:sz w:val="24"/>
          <w:szCs w:val="24"/>
        </w:rPr>
        <w:t>208</w:t>
      </w:r>
      <w:r w:rsidRPr="00405145">
        <w:rPr>
          <w:rFonts w:ascii="Times New Roman" w:hAnsi="Times New Roman" w:cs="Times New Roman"/>
          <w:sz w:val="24"/>
          <w:szCs w:val="24"/>
        </w:rPr>
        <w:t>, pp.174-182.</w:t>
      </w:r>
    </w:p>
    <w:p w14:paraId="32D22FD5" w14:textId="77777777" w:rsidR="00053BC1" w:rsidRPr="007E6A96" w:rsidRDefault="00053BC1" w:rsidP="001E167C">
      <w:pPr>
        <w:spacing w:line="360" w:lineRule="auto"/>
        <w:ind w:left="720" w:hanging="720"/>
        <w:jc w:val="both"/>
        <w:rPr>
          <w:rFonts w:ascii="Times New Roman" w:hAnsi="Times New Roman" w:cs="Times New Roman"/>
          <w:sz w:val="24"/>
          <w:szCs w:val="24"/>
        </w:rPr>
      </w:pPr>
      <w:r w:rsidRPr="00926E55">
        <w:rPr>
          <w:rFonts w:ascii="Times New Roman" w:hAnsi="Times New Roman" w:cs="Times New Roman"/>
          <w:sz w:val="24"/>
          <w:szCs w:val="24"/>
        </w:rPr>
        <w:t>Viswanathan, S.K. and Jha, K.N., 2020. Critical risk factors in international construction projects. </w:t>
      </w:r>
      <w:r w:rsidRPr="00926E55">
        <w:rPr>
          <w:rFonts w:ascii="Times New Roman" w:hAnsi="Times New Roman" w:cs="Times New Roman"/>
          <w:i/>
          <w:iCs/>
          <w:sz w:val="24"/>
          <w:szCs w:val="24"/>
        </w:rPr>
        <w:t>Engineering, Construction and Architectural Management</w:t>
      </w:r>
      <w:r w:rsidRPr="00926E55">
        <w:rPr>
          <w:rFonts w:ascii="Times New Roman" w:hAnsi="Times New Roman" w:cs="Times New Roman"/>
          <w:sz w:val="24"/>
          <w:szCs w:val="24"/>
        </w:rPr>
        <w:t>.</w:t>
      </w:r>
    </w:p>
    <w:sectPr w:rsidR="00053BC1" w:rsidRPr="007E6A96" w:rsidSect="00053BC1">
      <w:headerReference w:type="default" r:id="rId10"/>
      <w:footerReference w:type="default" r:id="rId11"/>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71DD3" w14:textId="77777777" w:rsidR="00F86019" w:rsidRDefault="00F86019" w:rsidP="00E3430B">
      <w:pPr>
        <w:spacing w:after="0" w:line="240" w:lineRule="auto"/>
      </w:pPr>
      <w:r>
        <w:separator/>
      </w:r>
    </w:p>
  </w:endnote>
  <w:endnote w:type="continuationSeparator" w:id="0">
    <w:p w14:paraId="2F4418C8" w14:textId="77777777" w:rsidR="00F86019" w:rsidRDefault="00F86019" w:rsidP="00E34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1AE44" w14:textId="77777777" w:rsidR="001C6794" w:rsidRDefault="001C6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3368B" w14:textId="77777777" w:rsidR="00F86019" w:rsidRDefault="00F86019" w:rsidP="00E3430B">
      <w:pPr>
        <w:spacing w:after="0" w:line="240" w:lineRule="auto"/>
      </w:pPr>
      <w:r>
        <w:separator/>
      </w:r>
    </w:p>
  </w:footnote>
  <w:footnote w:type="continuationSeparator" w:id="0">
    <w:p w14:paraId="36C54CF7" w14:textId="77777777" w:rsidR="00F86019" w:rsidRDefault="00F86019" w:rsidP="00E34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F6508" w14:textId="6FC7C7DD" w:rsidR="001C6794" w:rsidRPr="001C6794" w:rsidRDefault="001C6794" w:rsidP="001C6794">
    <w:pPr>
      <w:pStyle w:val="Header"/>
      <w:jc w:val="right"/>
      <w:rPr>
        <w:rFonts w:ascii="Times New Roman" w:hAnsi="Times New Roman" w:cs="Times New Roman"/>
        <w:sz w:val="24"/>
        <w:szCs w:val="24"/>
      </w:rPr>
    </w:pPr>
    <w:r w:rsidRPr="001C6794">
      <w:rPr>
        <w:rFonts w:ascii="Times New Roman" w:hAnsi="Times New Roman" w:cs="Times New Roman"/>
        <w:sz w:val="24"/>
        <w:szCs w:val="24"/>
      </w:rPr>
      <w:t>Case Study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E7950" w14:textId="2CCCC2A8" w:rsidR="001C6794" w:rsidRPr="001C6794" w:rsidRDefault="001C6794">
    <w:pPr>
      <w:pStyle w:val="Header"/>
      <w:jc w:val="right"/>
      <w:rPr>
        <w:rFonts w:ascii="Times New Roman" w:hAnsi="Times New Roman" w:cs="Times New Roman"/>
        <w:sz w:val="24"/>
        <w:szCs w:val="24"/>
      </w:rPr>
    </w:pPr>
    <w:r w:rsidRPr="001C6794">
      <w:rPr>
        <w:rFonts w:ascii="Times New Roman" w:hAnsi="Times New Roman" w:cs="Times New Roman"/>
        <w:sz w:val="24"/>
        <w:szCs w:val="24"/>
      </w:rPr>
      <w:t xml:space="preserve">Case Study Report </w:t>
    </w:r>
    <w:sdt>
      <w:sdtPr>
        <w:rPr>
          <w:rFonts w:ascii="Times New Roman" w:hAnsi="Times New Roman" w:cs="Times New Roman"/>
          <w:sz w:val="24"/>
          <w:szCs w:val="24"/>
        </w:rPr>
        <w:id w:val="2050573273"/>
        <w:docPartObj>
          <w:docPartGallery w:val="Page Numbers (Top of Page)"/>
          <w:docPartUnique/>
        </w:docPartObj>
      </w:sdtPr>
      <w:sdtEndPr>
        <w:rPr>
          <w:noProof/>
        </w:rPr>
      </w:sdtEndPr>
      <w:sdtContent>
        <w:r w:rsidRPr="001C6794">
          <w:rPr>
            <w:rFonts w:ascii="Times New Roman" w:hAnsi="Times New Roman" w:cs="Times New Roman"/>
            <w:sz w:val="24"/>
            <w:szCs w:val="24"/>
          </w:rPr>
          <w:fldChar w:fldCharType="begin"/>
        </w:r>
        <w:r w:rsidRPr="001C6794">
          <w:rPr>
            <w:rFonts w:ascii="Times New Roman" w:hAnsi="Times New Roman" w:cs="Times New Roman"/>
            <w:sz w:val="24"/>
            <w:szCs w:val="24"/>
          </w:rPr>
          <w:instrText xml:space="preserve"> PAGE   \* MERGEFORMAT </w:instrText>
        </w:r>
        <w:r w:rsidRPr="001C6794">
          <w:rPr>
            <w:rFonts w:ascii="Times New Roman" w:hAnsi="Times New Roman" w:cs="Times New Roman"/>
            <w:sz w:val="24"/>
            <w:szCs w:val="24"/>
          </w:rPr>
          <w:fldChar w:fldCharType="separate"/>
        </w:r>
        <w:r w:rsidRPr="001C6794">
          <w:rPr>
            <w:rFonts w:ascii="Times New Roman" w:hAnsi="Times New Roman" w:cs="Times New Roman"/>
            <w:noProof/>
            <w:sz w:val="24"/>
            <w:szCs w:val="24"/>
          </w:rPr>
          <w:t>2</w:t>
        </w:r>
        <w:r w:rsidRPr="001C6794">
          <w:rPr>
            <w:rFonts w:ascii="Times New Roman" w:hAnsi="Times New Roman" w:cs="Times New Roman"/>
            <w:noProof/>
            <w:sz w:val="24"/>
            <w:szCs w:val="24"/>
          </w:rPr>
          <w:fldChar w:fldCharType="end"/>
        </w:r>
      </w:sdtContent>
    </w:sdt>
  </w:p>
  <w:p w14:paraId="58AE6725" w14:textId="77777777" w:rsidR="001C6794" w:rsidRDefault="001C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1080F"/>
    <w:multiLevelType w:val="multilevel"/>
    <w:tmpl w:val="D56C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A94D79"/>
    <w:multiLevelType w:val="multilevel"/>
    <w:tmpl w:val="C6F8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F92B04"/>
    <w:multiLevelType w:val="multilevel"/>
    <w:tmpl w:val="F726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FA6C81"/>
    <w:multiLevelType w:val="multilevel"/>
    <w:tmpl w:val="B482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F5"/>
    <w:rsid w:val="00000594"/>
    <w:rsid w:val="00012F57"/>
    <w:rsid w:val="000159CC"/>
    <w:rsid w:val="00020F1B"/>
    <w:rsid w:val="00031EA0"/>
    <w:rsid w:val="00053BC1"/>
    <w:rsid w:val="00060C9F"/>
    <w:rsid w:val="00075C59"/>
    <w:rsid w:val="00077DB2"/>
    <w:rsid w:val="0008721E"/>
    <w:rsid w:val="000B0C8A"/>
    <w:rsid w:val="000C08FB"/>
    <w:rsid w:val="000C1ED1"/>
    <w:rsid w:val="000E3930"/>
    <w:rsid w:val="000F43A1"/>
    <w:rsid w:val="001103DB"/>
    <w:rsid w:val="0012293B"/>
    <w:rsid w:val="00132D72"/>
    <w:rsid w:val="00142EB0"/>
    <w:rsid w:val="00143A25"/>
    <w:rsid w:val="00153EDC"/>
    <w:rsid w:val="00161B29"/>
    <w:rsid w:val="001745D8"/>
    <w:rsid w:val="001932DD"/>
    <w:rsid w:val="001A0997"/>
    <w:rsid w:val="001C5029"/>
    <w:rsid w:val="001C6794"/>
    <w:rsid w:val="001D05F3"/>
    <w:rsid w:val="001E0CDD"/>
    <w:rsid w:val="001E167C"/>
    <w:rsid w:val="001E6CC8"/>
    <w:rsid w:val="00206CEE"/>
    <w:rsid w:val="002076A8"/>
    <w:rsid w:val="00207C94"/>
    <w:rsid w:val="0021376F"/>
    <w:rsid w:val="00251BFC"/>
    <w:rsid w:val="00261528"/>
    <w:rsid w:val="002639E1"/>
    <w:rsid w:val="00275E87"/>
    <w:rsid w:val="00275EB8"/>
    <w:rsid w:val="0028742F"/>
    <w:rsid w:val="0029348A"/>
    <w:rsid w:val="002951A1"/>
    <w:rsid w:val="002972B3"/>
    <w:rsid w:val="002B2EB8"/>
    <w:rsid w:val="002B5C23"/>
    <w:rsid w:val="002D2E3E"/>
    <w:rsid w:val="002D54D5"/>
    <w:rsid w:val="002E36D5"/>
    <w:rsid w:val="002F4F25"/>
    <w:rsid w:val="00314704"/>
    <w:rsid w:val="003154FD"/>
    <w:rsid w:val="00315A97"/>
    <w:rsid w:val="003265B6"/>
    <w:rsid w:val="003308F3"/>
    <w:rsid w:val="00334BE9"/>
    <w:rsid w:val="00334D5A"/>
    <w:rsid w:val="0033660D"/>
    <w:rsid w:val="0034536D"/>
    <w:rsid w:val="00357D7A"/>
    <w:rsid w:val="003827A3"/>
    <w:rsid w:val="00391A29"/>
    <w:rsid w:val="003A0280"/>
    <w:rsid w:val="003A1223"/>
    <w:rsid w:val="003A482B"/>
    <w:rsid w:val="003A6E1A"/>
    <w:rsid w:val="003B39AD"/>
    <w:rsid w:val="003B42D9"/>
    <w:rsid w:val="003E1C2F"/>
    <w:rsid w:val="003E5349"/>
    <w:rsid w:val="003F4379"/>
    <w:rsid w:val="00405145"/>
    <w:rsid w:val="00423047"/>
    <w:rsid w:val="004265BB"/>
    <w:rsid w:val="00437345"/>
    <w:rsid w:val="004440B9"/>
    <w:rsid w:val="0045294B"/>
    <w:rsid w:val="00455A42"/>
    <w:rsid w:val="00456F92"/>
    <w:rsid w:val="004631A2"/>
    <w:rsid w:val="004742AD"/>
    <w:rsid w:val="00492428"/>
    <w:rsid w:val="004925CD"/>
    <w:rsid w:val="004B0794"/>
    <w:rsid w:val="004C5BBB"/>
    <w:rsid w:val="004C742C"/>
    <w:rsid w:val="004D10BE"/>
    <w:rsid w:val="004D4C44"/>
    <w:rsid w:val="00503699"/>
    <w:rsid w:val="00530332"/>
    <w:rsid w:val="00542002"/>
    <w:rsid w:val="005735E5"/>
    <w:rsid w:val="00584AF1"/>
    <w:rsid w:val="005A19A4"/>
    <w:rsid w:val="005B00CE"/>
    <w:rsid w:val="005C77AE"/>
    <w:rsid w:val="005D0E76"/>
    <w:rsid w:val="005E387B"/>
    <w:rsid w:val="005E489E"/>
    <w:rsid w:val="005F0903"/>
    <w:rsid w:val="00601DA7"/>
    <w:rsid w:val="00617E86"/>
    <w:rsid w:val="00637653"/>
    <w:rsid w:val="00654427"/>
    <w:rsid w:val="00655411"/>
    <w:rsid w:val="00684D01"/>
    <w:rsid w:val="006C73F3"/>
    <w:rsid w:val="006E0E93"/>
    <w:rsid w:val="006E31C4"/>
    <w:rsid w:val="00754EEC"/>
    <w:rsid w:val="007579BE"/>
    <w:rsid w:val="0076609E"/>
    <w:rsid w:val="007742BE"/>
    <w:rsid w:val="00791DBF"/>
    <w:rsid w:val="00793390"/>
    <w:rsid w:val="007A44D7"/>
    <w:rsid w:val="007B7B9F"/>
    <w:rsid w:val="007D066C"/>
    <w:rsid w:val="007D5319"/>
    <w:rsid w:val="007E641C"/>
    <w:rsid w:val="007E6A96"/>
    <w:rsid w:val="00807A4A"/>
    <w:rsid w:val="00811356"/>
    <w:rsid w:val="00820DB2"/>
    <w:rsid w:val="0083063D"/>
    <w:rsid w:val="00831409"/>
    <w:rsid w:val="00833882"/>
    <w:rsid w:val="00833D8B"/>
    <w:rsid w:val="008508C7"/>
    <w:rsid w:val="00866B8F"/>
    <w:rsid w:val="00886F1A"/>
    <w:rsid w:val="0088752C"/>
    <w:rsid w:val="008A123C"/>
    <w:rsid w:val="008D67C7"/>
    <w:rsid w:val="0091597C"/>
    <w:rsid w:val="00916C4D"/>
    <w:rsid w:val="00922E69"/>
    <w:rsid w:val="00925F89"/>
    <w:rsid w:val="00926E55"/>
    <w:rsid w:val="00933AC1"/>
    <w:rsid w:val="00942DA1"/>
    <w:rsid w:val="00977923"/>
    <w:rsid w:val="0099528C"/>
    <w:rsid w:val="009973F7"/>
    <w:rsid w:val="009C399A"/>
    <w:rsid w:val="009C5BD1"/>
    <w:rsid w:val="00A1251F"/>
    <w:rsid w:val="00A17FA6"/>
    <w:rsid w:val="00A26DC3"/>
    <w:rsid w:val="00A32C46"/>
    <w:rsid w:val="00A460F6"/>
    <w:rsid w:val="00A46DE8"/>
    <w:rsid w:val="00A64078"/>
    <w:rsid w:val="00A76207"/>
    <w:rsid w:val="00A779F5"/>
    <w:rsid w:val="00A818A3"/>
    <w:rsid w:val="00AA68F3"/>
    <w:rsid w:val="00AD5D35"/>
    <w:rsid w:val="00AE116B"/>
    <w:rsid w:val="00AE2488"/>
    <w:rsid w:val="00AF1B6C"/>
    <w:rsid w:val="00AF4711"/>
    <w:rsid w:val="00AF486B"/>
    <w:rsid w:val="00B1109D"/>
    <w:rsid w:val="00B1338E"/>
    <w:rsid w:val="00B15A5B"/>
    <w:rsid w:val="00B17CBC"/>
    <w:rsid w:val="00B601C4"/>
    <w:rsid w:val="00B91994"/>
    <w:rsid w:val="00B95E6F"/>
    <w:rsid w:val="00BC1AF3"/>
    <w:rsid w:val="00BC21ED"/>
    <w:rsid w:val="00BC4A03"/>
    <w:rsid w:val="00C001C4"/>
    <w:rsid w:val="00C04D09"/>
    <w:rsid w:val="00C0644F"/>
    <w:rsid w:val="00C14F7E"/>
    <w:rsid w:val="00C437B2"/>
    <w:rsid w:val="00C6409B"/>
    <w:rsid w:val="00C7495E"/>
    <w:rsid w:val="00C82ABA"/>
    <w:rsid w:val="00CB5A70"/>
    <w:rsid w:val="00CC6BAE"/>
    <w:rsid w:val="00CD38B4"/>
    <w:rsid w:val="00CD3B6D"/>
    <w:rsid w:val="00CD444F"/>
    <w:rsid w:val="00CF20B2"/>
    <w:rsid w:val="00CF27AE"/>
    <w:rsid w:val="00CF3C99"/>
    <w:rsid w:val="00D03C89"/>
    <w:rsid w:val="00D05768"/>
    <w:rsid w:val="00D060E9"/>
    <w:rsid w:val="00D3171C"/>
    <w:rsid w:val="00D43C6B"/>
    <w:rsid w:val="00D60D33"/>
    <w:rsid w:val="00D76543"/>
    <w:rsid w:val="00D832F2"/>
    <w:rsid w:val="00D956FE"/>
    <w:rsid w:val="00DA6B14"/>
    <w:rsid w:val="00DA75B6"/>
    <w:rsid w:val="00DC52FE"/>
    <w:rsid w:val="00DD2CF9"/>
    <w:rsid w:val="00DD3A5F"/>
    <w:rsid w:val="00DE71BC"/>
    <w:rsid w:val="00DF7C71"/>
    <w:rsid w:val="00E004BC"/>
    <w:rsid w:val="00E0127E"/>
    <w:rsid w:val="00E1558D"/>
    <w:rsid w:val="00E2773A"/>
    <w:rsid w:val="00E32F6E"/>
    <w:rsid w:val="00E3430B"/>
    <w:rsid w:val="00E52AB2"/>
    <w:rsid w:val="00E55D2B"/>
    <w:rsid w:val="00E7733E"/>
    <w:rsid w:val="00E8531B"/>
    <w:rsid w:val="00E91C06"/>
    <w:rsid w:val="00E91C57"/>
    <w:rsid w:val="00EA680F"/>
    <w:rsid w:val="00EB2285"/>
    <w:rsid w:val="00ED0115"/>
    <w:rsid w:val="00ED25D6"/>
    <w:rsid w:val="00EE2B55"/>
    <w:rsid w:val="00EE7820"/>
    <w:rsid w:val="00F03844"/>
    <w:rsid w:val="00F2111C"/>
    <w:rsid w:val="00F21F1A"/>
    <w:rsid w:val="00F40D23"/>
    <w:rsid w:val="00F43274"/>
    <w:rsid w:val="00F564A1"/>
    <w:rsid w:val="00F65596"/>
    <w:rsid w:val="00F74BFA"/>
    <w:rsid w:val="00F74FE9"/>
    <w:rsid w:val="00F86019"/>
    <w:rsid w:val="00F91978"/>
    <w:rsid w:val="00FA6D2A"/>
    <w:rsid w:val="00FC17EA"/>
    <w:rsid w:val="00FD22EB"/>
    <w:rsid w:val="00FD30D9"/>
    <w:rsid w:val="00FD7FA0"/>
    <w:rsid w:val="00FE322D"/>
    <w:rsid w:val="00FF015D"/>
    <w:rsid w:val="00FF2509"/>
    <w:rsid w:val="00FF2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C87A"/>
  <w15:chartTrackingRefBased/>
  <w15:docId w15:val="{31BEBBBA-0795-479F-A496-B9EF87D8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779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4F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48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265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9F5"/>
    <w:rPr>
      <w:rFonts w:asciiTheme="majorHAnsi" w:eastAsiaTheme="majorEastAsia" w:hAnsiTheme="majorHAnsi" w:cstheme="majorBidi"/>
      <w:color w:val="2F5496" w:themeColor="accent1" w:themeShade="BF"/>
      <w:sz w:val="32"/>
      <w:szCs w:val="32"/>
      <w:lang w:val="en-GB"/>
    </w:rPr>
  </w:style>
  <w:style w:type="paragraph" w:styleId="EndnoteText">
    <w:name w:val="endnote text"/>
    <w:basedOn w:val="Normal"/>
    <w:link w:val="EndnoteTextChar"/>
    <w:uiPriority w:val="99"/>
    <w:semiHidden/>
    <w:unhideWhenUsed/>
    <w:rsid w:val="00E343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430B"/>
    <w:rPr>
      <w:sz w:val="20"/>
      <w:szCs w:val="20"/>
      <w:lang w:val="en-GB"/>
    </w:rPr>
  </w:style>
  <w:style w:type="character" w:styleId="EndnoteReference">
    <w:name w:val="endnote reference"/>
    <w:basedOn w:val="DefaultParagraphFont"/>
    <w:uiPriority w:val="99"/>
    <w:semiHidden/>
    <w:unhideWhenUsed/>
    <w:rsid w:val="00E3430B"/>
    <w:rPr>
      <w:vertAlign w:val="superscript"/>
    </w:rPr>
  </w:style>
  <w:style w:type="character" w:customStyle="1" w:styleId="Heading2Char">
    <w:name w:val="Heading 2 Char"/>
    <w:basedOn w:val="DefaultParagraphFont"/>
    <w:link w:val="Heading2"/>
    <w:uiPriority w:val="9"/>
    <w:rsid w:val="002F4F25"/>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5E489E"/>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rsid w:val="004265BB"/>
    <w:rPr>
      <w:rFonts w:asciiTheme="majorHAnsi" w:eastAsiaTheme="majorEastAsia" w:hAnsiTheme="majorHAnsi" w:cstheme="majorBidi"/>
      <w:i/>
      <w:iCs/>
      <w:color w:val="2F5496" w:themeColor="accent1" w:themeShade="BF"/>
      <w:lang w:val="en-GB"/>
    </w:rPr>
  </w:style>
  <w:style w:type="table" w:styleId="TableGrid">
    <w:name w:val="Table Grid"/>
    <w:basedOn w:val="TableNormal"/>
    <w:uiPriority w:val="39"/>
    <w:rsid w:val="00F7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71BC"/>
    <w:pPr>
      <w:ind w:left="720"/>
      <w:contextualSpacing/>
    </w:pPr>
  </w:style>
  <w:style w:type="paragraph" w:styleId="NormalWeb">
    <w:name w:val="Normal (Web)"/>
    <w:basedOn w:val="Normal"/>
    <w:uiPriority w:val="99"/>
    <w:semiHidden/>
    <w:unhideWhenUsed/>
    <w:rsid w:val="003B42D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B42D9"/>
    <w:rPr>
      <w:i/>
      <w:iCs/>
    </w:rPr>
  </w:style>
  <w:style w:type="character" w:styleId="Hyperlink">
    <w:name w:val="Hyperlink"/>
    <w:basedOn w:val="DefaultParagraphFont"/>
    <w:uiPriority w:val="99"/>
    <w:unhideWhenUsed/>
    <w:rsid w:val="007579BE"/>
    <w:rPr>
      <w:color w:val="0000FF"/>
      <w:u w:val="single"/>
    </w:rPr>
  </w:style>
  <w:style w:type="paragraph" w:styleId="Header">
    <w:name w:val="header"/>
    <w:basedOn w:val="Normal"/>
    <w:link w:val="HeaderChar"/>
    <w:uiPriority w:val="99"/>
    <w:unhideWhenUsed/>
    <w:rsid w:val="001C6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794"/>
    <w:rPr>
      <w:lang w:val="en-GB"/>
    </w:rPr>
  </w:style>
  <w:style w:type="paragraph" w:styleId="Footer">
    <w:name w:val="footer"/>
    <w:basedOn w:val="Normal"/>
    <w:link w:val="FooterChar"/>
    <w:uiPriority w:val="99"/>
    <w:unhideWhenUsed/>
    <w:rsid w:val="001C6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794"/>
    <w:rPr>
      <w:lang w:val="en-GB"/>
    </w:rPr>
  </w:style>
  <w:style w:type="paragraph" w:styleId="TOCHeading">
    <w:name w:val="TOC Heading"/>
    <w:basedOn w:val="Heading1"/>
    <w:next w:val="Normal"/>
    <w:uiPriority w:val="39"/>
    <w:unhideWhenUsed/>
    <w:qFormat/>
    <w:rsid w:val="00E7733E"/>
    <w:pPr>
      <w:outlineLvl w:val="9"/>
    </w:pPr>
    <w:rPr>
      <w:lang w:val="en-US"/>
    </w:rPr>
  </w:style>
  <w:style w:type="paragraph" w:styleId="TOC1">
    <w:name w:val="toc 1"/>
    <w:basedOn w:val="Normal"/>
    <w:next w:val="Normal"/>
    <w:autoRedefine/>
    <w:uiPriority w:val="39"/>
    <w:unhideWhenUsed/>
    <w:rsid w:val="00E7733E"/>
    <w:pPr>
      <w:spacing w:after="100"/>
    </w:pPr>
  </w:style>
  <w:style w:type="paragraph" w:styleId="TOC2">
    <w:name w:val="toc 2"/>
    <w:basedOn w:val="Normal"/>
    <w:next w:val="Normal"/>
    <w:autoRedefine/>
    <w:uiPriority w:val="39"/>
    <w:unhideWhenUsed/>
    <w:rsid w:val="00E7733E"/>
    <w:pPr>
      <w:spacing w:after="100"/>
      <w:ind w:left="220"/>
    </w:pPr>
  </w:style>
  <w:style w:type="paragraph" w:styleId="TOC3">
    <w:name w:val="toc 3"/>
    <w:basedOn w:val="Normal"/>
    <w:next w:val="Normal"/>
    <w:autoRedefine/>
    <w:uiPriority w:val="39"/>
    <w:unhideWhenUsed/>
    <w:rsid w:val="00E7733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550173">
      <w:bodyDiv w:val="1"/>
      <w:marLeft w:val="0"/>
      <w:marRight w:val="0"/>
      <w:marTop w:val="0"/>
      <w:marBottom w:val="0"/>
      <w:divBdr>
        <w:top w:val="none" w:sz="0" w:space="0" w:color="auto"/>
        <w:left w:val="none" w:sz="0" w:space="0" w:color="auto"/>
        <w:bottom w:val="none" w:sz="0" w:space="0" w:color="auto"/>
        <w:right w:val="none" w:sz="0" w:space="0" w:color="auto"/>
      </w:divBdr>
    </w:div>
    <w:div w:id="601842979">
      <w:bodyDiv w:val="1"/>
      <w:marLeft w:val="0"/>
      <w:marRight w:val="0"/>
      <w:marTop w:val="0"/>
      <w:marBottom w:val="0"/>
      <w:divBdr>
        <w:top w:val="none" w:sz="0" w:space="0" w:color="auto"/>
        <w:left w:val="none" w:sz="0" w:space="0" w:color="auto"/>
        <w:bottom w:val="none" w:sz="0" w:space="0" w:color="auto"/>
        <w:right w:val="none" w:sz="0" w:space="0" w:color="auto"/>
      </w:divBdr>
    </w:div>
    <w:div w:id="728652263">
      <w:bodyDiv w:val="1"/>
      <w:marLeft w:val="0"/>
      <w:marRight w:val="0"/>
      <w:marTop w:val="0"/>
      <w:marBottom w:val="0"/>
      <w:divBdr>
        <w:top w:val="none" w:sz="0" w:space="0" w:color="auto"/>
        <w:left w:val="none" w:sz="0" w:space="0" w:color="auto"/>
        <w:bottom w:val="none" w:sz="0" w:space="0" w:color="auto"/>
        <w:right w:val="none" w:sz="0" w:space="0" w:color="auto"/>
      </w:divBdr>
      <w:divsChild>
        <w:div w:id="884636955">
          <w:marLeft w:val="0"/>
          <w:marRight w:val="0"/>
          <w:marTop w:val="0"/>
          <w:marBottom w:val="0"/>
          <w:divBdr>
            <w:top w:val="none" w:sz="0" w:space="0" w:color="auto"/>
            <w:left w:val="none" w:sz="0" w:space="0" w:color="auto"/>
            <w:bottom w:val="none" w:sz="0" w:space="0" w:color="auto"/>
            <w:right w:val="none" w:sz="0" w:space="0" w:color="auto"/>
          </w:divBdr>
          <w:divsChild>
            <w:div w:id="2028368208">
              <w:marLeft w:val="0"/>
              <w:marRight w:val="0"/>
              <w:marTop w:val="0"/>
              <w:marBottom w:val="0"/>
              <w:divBdr>
                <w:top w:val="none" w:sz="0" w:space="0" w:color="auto"/>
                <w:left w:val="none" w:sz="0" w:space="0" w:color="auto"/>
                <w:bottom w:val="none" w:sz="0" w:space="0" w:color="auto"/>
                <w:right w:val="none" w:sz="0" w:space="0" w:color="auto"/>
              </w:divBdr>
            </w:div>
          </w:divsChild>
        </w:div>
        <w:div w:id="1755206654">
          <w:marLeft w:val="0"/>
          <w:marRight w:val="0"/>
          <w:marTop w:val="0"/>
          <w:marBottom w:val="0"/>
          <w:divBdr>
            <w:top w:val="none" w:sz="0" w:space="0" w:color="auto"/>
            <w:left w:val="none" w:sz="0" w:space="0" w:color="auto"/>
            <w:bottom w:val="none" w:sz="0" w:space="0" w:color="auto"/>
            <w:right w:val="none" w:sz="0" w:space="0" w:color="auto"/>
          </w:divBdr>
          <w:divsChild>
            <w:div w:id="548150263">
              <w:marLeft w:val="0"/>
              <w:marRight w:val="0"/>
              <w:marTop w:val="0"/>
              <w:marBottom w:val="0"/>
              <w:divBdr>
                <w:top w:val="none" w:sz="0" w:space="0" w:color="auto"/>
                <w:left w:val="none" w:sz="0" w:space="0" w:color="auto"/>
                <w:bottom w:val="none" w:sz="0" w:space="0" w:color="auto"/>
                <w:right w:val="none" w:sz="0" w:space="0" w:color="auto"/>
              </w:divBdr>
            </w:div>
          </w:divsChild>
        </w:div>
        <w:div w:id="682585464">
          <w:marLeft w:val="0"/>
          <w:marRight w:val="0"/>
          <w:marTop w:val="0"/>
          <w:marBottom w:val="0"/>
          <w:divBdr>
            <w:top w:val="none" w:sz="0" w:space="0" w:color="auto"/>
            <w:left w:val="none" w:sz="0" w:space="0" w:color="auto"/>
            <w:bottom w:val="none" w:sz="0" w:space="0" w:color="auto"/>
            <w:right w:val="none" w:sz="0" w:space="0" w:color="auto"/>
          </w:divBdr>
          <w:divsChild>
            <w:div w:id="1705053383">
              <w:marLeft w:val="0"/>
              <w:marRight w:val="0"/>
              <w:marTop w:val="0"/>
              <w:marBottom w:val="0"/>
              <w:divBdr>
                <w:top w:val="none" w:sz="0" w:space="0" w:color="auto"/>
                <w:left w:val="none" w:sz="0" w:space="0" w:color="auto"/>
                <w:bottom w:val="none" w:sz="0" w:space="0" w:color="auto"/>
                <w:right w:val="none" w:sz="0" w:space="0" w:color="auto"/>
              </w:divBdr>
              <w:divsChild>
                <w:div w:id="1343431068">
                  <w:marLeft w:val="0"/>
                  <w:marRight w:val="0"/>
                  <w:marTop w:val="0"/>
                  <w:marBottom w:val="0"/>
                  <w:divBdr>
                    <w:top w:val="none" w:sz="0" w:space="0" w:color="auto"/>
                    <w:left w:val="none" w:sz="0" w:space="0" w:color="auto"/>
                    <w:bottom w:val="none" w:sz="0" w:space="0" w:color="auto"/>
                    <w:right w:val="none" w:sz="0" w:space="0" w:color="auto"/>
                  </w:divBdr>
                  <w:divsChild>
                    <w:div w:id="19771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213">
              <w:marLeft w:val="0"/>
              <w:marRight w:val="0"/>
              <w:marTop w:val="0"/>
              <w:marBottom w:val="0"/>
              <w:divBdr>
                <w:top w:val="none" w:sz="0" w:space="0" w:color="auto"/>
                <w:left w:val="none" w:sz="0" w:space="0" w:color="auto"/>
                <w:bottom w:val="none" w:sz="0" w:space="0" w:color="auto"/>
                <w:right w:val="none" w:sz="0" w:space="0" w:color="auto"/>
              </w:divBdr>
              <w:divsChild>
                <w:div w:id="1766345136">
                  <w:marLeft w:val="0"/>
                  <w:marRight w:val="0"/>
                  <w:marTop w:val="0"/>
                  <w:marBottom w:val="0"/>
                  <w:divBdr>
                    <w:top w:val="none" w:sz="0" w:space="0" w:color="auto"/>
                    <w:left w:val="none" w:sz="0" w:space="0" w:color="auto"/>
                    <w:bottom w:val="none" w:sz="0" w:space="0" w:color="auto"/>
                    <w:right w:val="none" w:sz="0" w:space="0" w:color="auto"/>
                  </w:divBdr>
                  <w:divsChild>
                    <w:div w:id="12804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79151">
              <w:marLeft w:val="0"/>
              <w:marRight w:val="0"/>
              <w:marTop w:val="0"/>
              <w:marBottom w:val="0"/>
              <w:divBdr>
                <w:top w:val="none" w:sz="0" w:space="0" w:color="auto"/>
                <w:left w:val="none" w:sz="0" w:space="0" w:color="auto"/>
                <w:bottom w:val="none" w:sz="0" w:space="0" w:color="auto"/>
                <w:right w:val="none" w:sz="0" w:space="0" w:color="auto"/>
              </w:divBdr>
              <w:divsChild>
                <w:div w:id="672532257">
                  <w:marLeft w:val="0"/>
                  <w:marRight w:val="0"/>
                  <w:marTop w:val="0"/>
                  <w:marBottom w:val="0"/>
                  <w:divBdr>
                    <w:top w:val="none" w:sz="0" w:space="0" w:color="auto"/>
                    <w:left w:val="none" w:sz="0" w:space="0" w:color="auto"/>
                    <w:bottom w:val="none" w:sz="0" w:space="0" w:color="auto"/>
                    <w:right w:val="none" w:sz="0" w:space="0" w:color="auto"/>
                  </w:divBdr>
                  <w:divsChild>
                    <w:div w:id="16204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72387">
      <w:bodyDiv w:val="1"/>
      <w:marLeft w:val="0"/>
      <w:marRight w:val="0"/>
      <w:marTop w:val="0"/>
      <w:marBottom w:val="0"/>
      <w:divBdr>
        <w:top w:val="none" w:sz="0" w:space="0" w:color="auto"/>
        <w:left w:val="none" w:sz="0" w:space="0" w:color="auto"/>
        <w:bottom w:val="none" w:sz="0" w:space="0" w:color="auto"/>
        <w:right w:val="none" w:sz="0" w:space="0" w:color="auto"/>
      </w:divBdr>
    </w:div>
    <w:div w:id="1083528703">
      <w:bodyDiv w:val="1"/>
      <w:marLeft w:val="0"/>
      <w:marRight w:val="0"/>
      <w:marTop w:val="0"/>
      <w:marBottom w:val="0"/>
      <w:divBdr>
        <w:top w:val="none" w:sz="0" w:space="0" w:color="auto"/>
        <w:left w:val="none" w:sz="0" w:space="0" w:color="auto"/>
        <w:bottom w:val="none" w:sz="0" w:space="0" w:color="auto"/>
        <w:right w:val="none" w:sz="0" w:space="0" w:color="auto"/>
      </w:divBdr>
      <w:divsChild>
        <w:div w:id="100221782">
          <w:marLeft w:val="0"/>
          <w:marRight w:val="0"/>
          <w:marTop w:val="0"/>
          <w:marBottom w:val="0"/>
          <w:divBdr>
            <w:top w:val="none" w:sz="0" w:space="0" w:color="auto"/>
            <w:left w:val="none" w:sz="0" w:space="0" w:color="auto"/>
            <w:bottom w:val="none" w:sz="0" w:space="0" w:color="auto"/>
            <w:right w:val="none" w:sz="0" w:space="0" w:color="auto"/>
          </w:divBdr>
        </w:div>
        <w:div w:id="1338462981">
          <w:marLeft w:val="0"/>
          <w:marRight w:val="0"/>
          <w:marTop w:val="0"/>
          <w:marBottom w:val="0"/>
          <w:divBdr>
            <w:top w:val="none" w:sz="0" w:space="0" w:color="auto"/>
            <w:left w:val="none" w:sz="0" w:space="0" w:color="auto"/>
            <w:bottom w:val="none" w:sz="0" w:space="0" w:color="auto"/>
            <w:right w:val="none" w:sz="0" w:space="0" w:color="auto"/>
          </w:divBdr>
        </w:div>
        <w:div w:id="393817406">
          <w:marLeft w:val="0"/>
          <w:marRight w:val="0"/>
          <w:marTop w:val="0"/>
          <w:marBottom w:val="0"/>
          <w:divBdr>
            <w:top w:val="none" w:sz="0" w:space="0" w:color="auto"/>
            <w:left w:val="none" w:sz="0" w:space="0" w:color="auto"/>
            <w:bottom w:val="none" w:sz="0" w:space="0" w:color="auto"/>
            <w:right w:val="none" w:sz="0" w:space="0" w:color="auto"/>
          </w:divBdr>
        </w:div>
      </w:divsChild>
    </w:div>
    <w:div w:id="1168910376">
      <w:bodyDiv w:val="1"/>
      <w:marLeft w:val="0"/>
      <w:marRight w:val="0"/>
      <w:marTop w:val="0"/>
      <w:marBottom w:val="0"/>
      <w:divBdr>
        <w:top w:val="none" w:sz="0" w:space="0" w:color="auto"/>
        <w:left w:val="none" w:sz="0" w:space="0" w:color="auto"/>
        <w:bottom w:val="none" w:sz="0" w:space="0" w:color="auto"/>
        <w:right w:val="none" w:sz="0" w:space="0" w:color="auto"/>
      </w:divBdr>
    </w:div>
    <w:div w:id="1505822100">
      <w:bodyDiv w:val="1"/>
      <w:marLeft w:val="0"/>
      <w:marRight w:val="0"/>
      <w:marTop w:val="0"/>
      <w:marBottom w:val="0"/>
      <w:divBdr>
        <w:top w:val="none" w:sz="0" w:space="0" w:color="auto"/>
        <w:left w:val="none" w:sz="0" w:space="0" w:color="auto"/>
        <w:bottom w:val="none" w:sz="0" w:space="0" w:color="auto"/>
        <w:right w:val="none" w:sz="0" w:space="0" w:color="auto"/>
      </w:divBdr>
      <w:divsChild>
        <w:div w:id="2091081297">
          <w:marLeft w:val="0"/>
          <w:marRight w:val="0"/>
          <w:marTop w:val="0"/>
          <w:marBottom w:val="0"/>
          <w:divBdr>
            <w:top w:val="none" w:sz="0" w:space="0" w:color="auto"/>
            <w:left w:val="none" w:sz="0" w:space="0" w:color="auto"/>
            <w:bottom w:val="none" w:sz="0" w:space="0" w:color="auto"/>
            <w:right w:val="none" w:sz="0" w:space="0" w:color="auto"/>
          </w:divBdr>
        </w:div>
        <w:div w:id="2094619095">
          <w:marLeft w:val="0"/>
          <w:marRight w:val="0"/>
          <w:marTop w:val="0"/>
          <w:marBottom w:val="0"/>
          <w:divBdr>
            <w:top w:val="none" w:sz="0" w:space="0" w:color="auto"/>
            <w:left w:val="none" w:sz="0" w:space="0" w:color="auto"/>
            <w:bottom w:val="none" w:sz="0" w:space="0" w:color="auto"/>
            <w:right w:val="none" w:sz="0" w:space="0" w:color="auto"/>
          </w:divBdr>
        </w:div>
        <w:div w:id="1034312565">
          <w:marLeft w:val="0"/>
          <w:marRight w:val="0"/>
          <w:marTop w:val="0"/>
          <w:marBottom w:val="0"/>
          <w:divBdr>
            <w:top w:val="none" w:sz="0" w:space="0" w:color="auto"/>
            <w:left w:val="none" w:sz="0" w:space="0" w:color="auto"/>
            <w:bottom w:val="none" w:sz="0" w:space="0" w:color="auto"/>
            <w:right w:val="none" w:sz="0" w:space="0" w:color="auto"/>
          </w:divBdr>
        </w:div>
        <w:div w:id="1303463317">
          <w:marLeft w:val="0"/>
          <w:marRight w:val="0"/>
          <w:marTop w:val="0"/>
          <w:marBottom w:val="0"/>
          <w:divBdr>
            <w:top w:val="none" w:sz="0" w:space="0" w:color="auto"/>
            <w:left w:val="none" w:sz="0" w:space="0" w:color="auto"/>
            <w:bottom w:val="none" w:sz="0" w:space="0" w:color="auto"/>
            <w:right w:val="none" w:sz="0" w:space="0" w:color="auto"/>
          </w:divBdr>
        </w:div>
        <w:div w:id="2104375903">
          <w:marLeft w:val="0"/>
          <w:marRight w:val="0"/>
          <w:marTop w:val="0"/>
          <w:marBottom w:val="0"/>
          <w:divBdr>
            <w:top w:val="none" w:sz="0" w:space="0" w:color="auto"/>
            <w:left w:val="none" w:sz="0" w:space="0" w:color="auto"/>
            <w:bottom w:val="none" w:sz="0" w:space="0" w:color="auto"/>
            <w:right w:val="none" w:sz="0" w:space="0" w:color="auto"/>
          </w:divBdr>
        </w:div>
      </w:divsChild>
    </w:div>
    <w:div w:id="213136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44F18-93E5-4826-9371-9BEBFD80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21</Pages>
  <Words>4365</Words>
  <Characters>24883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123</dc:creator>
  <cp:keywords/>
  <dc:description/>
  <cp:lastModifiedBy>Dell 123</cp:lastModifiedBy>
  <cp:revision>167</cp:revision>
  <dcterms:created xsi:type="dcterms:W3CDTF">2021-04-15T16:16:00Z</dcterms:created>
  <dcterms:modified xsi:type="dcterms:W3CDTF">2021-04-15T22:12:00Z</dcterms:modified>
</cp:coreProperties>
</file>